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D315C" w14:textId="1910C113"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CA6EDC">
        <w:rPr>
          <w:b/>
          <w:noProof/>
          <w:sz w:val="24"/>
        </w:rPr>
        <w:t>51</w:t>
      </w:r>
      <w:r w:rsidRPr="00F25496">
        <w:rPr>
          <w:b/>
          <w:i/>
          <w:noProof/>
          <w:sz w:val="24"/>
        </w:rPr>
        <w:t xml:space="preserve"> </w:t>
      </w:r>
      <w:r w:rsidRPr="00F25496">
        <w:rPr>
          <w:b/>
          <w:i/>
          <w:noProof/>
          <w:sz w:val="28"/>
        </w:rPr>
        <w:tab/>
      </w:r>
      <w:r w:rsidR="00DD52E4" w:rsidRPr="00DD52E4">
        <w:rPr>
          <w:b/>
          <w:i/>
          <w:noProof/>
          <w:sz w:val="28"/>
        </w:rPr>
        <w:t>S5-2</w:t>
      </w:r>
      <w:r w:rsidR="00C35787">
        <w:rPr>
          <w:b/>
          <w:i/>
          <w:noProof/>
          <w:sz w:val="28"/>
        </w:rPr>
        <w:t>3</w:t>
      </w:r>
      <w:r w:rsidR="008A3B4E">
        <w:rPr>
          <w:b/>
          <w:i/>
          <w:noProof/>
          <w:sz w:val="28"/>
        </w:rPr>
        <w:t>6880</w:t>
      </w:r>
    </w:p>
    <w:p w14:paraId="4B1B82B2" w14:textId="4F0CA801" w:rsidR="00F20C43" w:rsidRPr="00624A1A" w:rsidRDefault="00CA6EDC" w:rsidP="00F20C43">
      <w:pPr>
        <w:pStyle w:val="CRCoverPage"/>
        <w:outlineLvl w:val="0"/>
        <w:rPr>
          <w:b/>
          <w:bCs/>
          <w:noProof/>
          <w:sz w:val="24"/>
        </w:rPr>
      </w:pPr>
      <w:r>
        <w:rPr>
          <w:b/>
          <w:sz w:val="24"/>
        </w:rPr>
        <w:t>Xiamen</w:t>
      </w:r>
      <w:r w:rsidR="00C35787">
        <w:rPr>
          <w:b/>
          <w:sz w:val="24"/>
        </w:rPr>
        <w:t xml:space="preserve"> (</w:t>
      </w:r>
      <w:r>
        <w:rPr>
          <w:b/>
          <w:sz w:val="24"/>
        </w:rPr>
        <w:t>China</w:t>
      </w:r>
      <w:r w:rsidR="00C35787">
        <w:rPr>
          <w:b/>
          <w:sz w:val="24"/>
        </w:rPr>
        <w:t>)</w:t>
      </w:r>
      <w:r w:rsidR="00F20C43" w:rsidRPr="00624A1A">
        <w:rPr>
          <w:b/>
          <w:sz w:val="24"/>
        </w:rPr>
        <w:t xml:space="preserve">, </w:t>
      </w:r>
      <w:r>
        <w:rPr>
          <w:b/>
          <w:sz w:val="24"/>
        </w:rPr>
        <w:t>9</w:t>
      </w:r>
      <w:r w:rsidR="00C35787">
        <w:rPr>
          <w:b/>
          <w:sz w:val="24"/>
        </w:rPr>
        <w:t xml:space="preserve"> </w:t>
      </w:r>
      <w:r>
        <w:rPr>
          <w:b/>
          <w:sz w:val="24"/>
        </w:rPr>
        <w:t>- 1</w:t>
      </w:r>
      <w:r w:rsidR="00C35787">
        <w:rPr>
          <w:b/>
          <w:sz w:val="24"/>
        </w:rPr>
        <w:t xml:space="preserve">3 </w:t>
      </w:r>
      <w:r>
        <w:rPr>
          <w:b/>
          <w:sz w:val="24"/>
        </w:rPr>
        <w:t>Oct</w:t>
      </w:r>
      <w:r w:rsidR="00C35787">
        <w:rPr>
          <w:b/>
          <w:sz w:val="24"/>
        </w:rPr>
        <w:t>.</w:t>
      </w:r>
      <w:r w:rsidR="00F20C43" w:rsidRPr="00624A1A">
        <w:rPr>
          <w:b/>
          <w:sz w:val="24"/>
        </w:rPr>
        <w:t xml:space="preserve"> 202</w:t>
      </w:r>
      <w:r w:rsidR="00C35787">
        <w:rPr>
          <w:b/>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169C91B2"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CA6EDC">
        <w:rPr>
          <w:rFonts w:ascii="Arial" w:hAnsi="Arial"/>
          <w:b/>
        </w:rPr>
        <w:t>Telef</w:t>
      </w:r>
      <w:r w:rsidR="006D2355">
        <w:rPr>
          <w:rFonts w:ascii="Arial" w:hAnsi="Arial"/>
          <w:b/>
        </w:rPr>
        <w:t>ó</w:t>
      </w:r>
      <w:r w:rsidR="00CA6EDC">
        <w:rPr>
          <w:rFonts w:ascii="Arial" w:hAnsi="Arial"/>
          <w:b/>
        </w:rPr>
        <w:t>nica</w:t>
      </w:r>
      <w:r w:rsidR="00C825F4">
        <w:rPr>
          <w:rFonts w:ascii="Arial" w:hAnsi="Arial"/>
          <w:b/>
        </w:rPr>
        <w:t xml:space="preserve">, Huawei, </w:t>
      </w:r>
      <w:r w:rsidR="00CA6EDC">
        <w:rPr>
          <w:rFonts w:ascii="Arial" w:hAnsi="Arial"/>
          <w:b/>
        </w:rPr>
        <w:t>Deutsche Telekom</w:t>
      </w:r>
    </w:p>
    <w:p w14:paraId="0FB29C4A" w14:textId="0F7493B2"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25390A">
        <w:rPr>
          <w:rFonts w:ascii="Arial" w:hAnsi="Arial" w:cs="Arial"/>
          <w:b/>
        </w:rPr>
        <w:t xml:space="preserve">Discussion Paper on </w:t>
      </w:r>
      <w:r w:rsidR="00C35787">
        <w:rPr>
          <w:rFonts w:ascii="Arial" w:hAnsi="Arial" w:cs="Arial"/>
          <w:b/>
        </w:rPr>
        <w:t>Service Management</w:t>
      </w:r>
      <w:r w:rsidR="00DF7D31">
        <w:rPr>
          <w:rFonts w:ascii="Arial" w:hAnsi="Arial" w:cs="Arial"/>
          <w:b/>
        </w:rPr>
        <w:t xml:space="preserve"> for Rel-19</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4485DFD9"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262BCE">
        <w:rPr>
          <w:rFonts w:ascii="Arial" w:hAnsi="Arial"/>
          <w:b/>
        </w:rPr>
        <w:t>6</w:t>
      </w:r>
      <w:r w:rsidR="00890CDA" w:rsidRPr="00262BCE">
        <w:rPr>
          <w:rFonts w:ascii="Arial" w:hAnsi="Arial"/>
          <w:b/>
        </w:rPr>
        <w:t>.</w:t>
      </w:r>
      <w:r w:rsidR="00C35787" w:rsidRPr="00262BCE">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ECFE171" w:rsidR="00C022E3" w:rsidRPr="00EE370B" w:rsidRDefault="00C3578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Pr>
          <w:b/>
          <w:iCs/>
        </w:rPr>
        <w:t xml:space="preserve">Discuss and </w:t>
      </w:r>
      <w:proofErr w:type="gramStart"/>
      <w:r w:rsidR="00B3757B">
        <w:rPr>
          <w:b/>
          <w:iCs/>
        </w:rPr>
        <w:t>endorse</w:t>
      </w:r>
      <w:proofErr w:type="gramEnd"/>
    </w:p>
    <w:bookmarkEnd w:id="0"/>
    <w:p w14:paraId="6BB18F2A" w14:textId="77777777" w:rsidR="00C022E3" w:rsidRPr="00EE370B" w:rsidRDefault="00C022E3">
      <w:pPr>
        <w:pStyle w:val="Heading1"/>
      </w:pPr>
      <w:r w:rsidRPr="00EE370B">
        <w:t>2</w:t>
      </w:r>
      <w:r w:rsidRPr="00EE370B">
        <w:tab/>
        <w:t>References</w:t>
      </w:r>
    </w:p>
    <w:p w14:paraId="15CE4030" w14:textId="5570887E" w:rsidR="006D7742" w:rsidRDefault="006D7742" w:rsidP="006D7742">
      <w:pPr>
        <w:pStyle w:val="Reference"/>
      </w:pPr>
      <w:bookmarkStart w:id="1" w:name="_Hlk83628987"/>
      <w:r w:rsidRPr="00EE370B">
        <w:t>[1]</w:t>
      </w:r>
      <w:r w:rsidRPr="00EE370B">
        <w:tab/>
      </w:r>
      <w:r w:rsidR="004F7EB0">
        <w:t xml:space="preserve">SP-201084: </w:t>
      </w:r>
      <w:r w:rsidR="004F7EB0" w:rsidRPr="004F7EB0">
        <w:t>Terms of Reference (</w:t>
      </w:r>
      <w:proofErr w:type="spellStart"/>
      <w:r w:rsidR="004F7EB0" w:rsidRPr="004F7EB0">
        <w:t>ToR</w:t>
      </w:r>
      <w:proofErr w:type="spellEnd"/>
      <w:r w:rsidR="004F7EB0" w:rsidRPr="004F7EB0">
        <w:t>) for 3GPP TSG SA WG5 (SA5)</w:t>
      </w:r>
    </w:p>
    <w:p w14:paraId="59313A8A" w14:textId="73A42A40" w:rsidR="00AC71B1" w:rsidRDefault="00AC71B1" w:rsidP="006D7742">
      <w:pPr>
        <w:pStyle w:val="Reference"/>
      </w:pPr>
      <w:r>
        <w:t>[2]</w:t>
      </w:r>
      <w:r>
        <w:tab/>
      </w:r>
      <w:r w:rsidR="007B0060" w:rsidRPr="007B0060">
        <w:t>TS 28.541: Management and orchestration; 5G Network Resource Model (NRM); Stage 2 and stage 3</w:t>
      </w:r>
    </w:p>
    <w:p w14:paraId="795E5F3B" w14:textId="0E1B6C23" w:rsidR="00AC71B1" w:rsidRDefault="00AC71B1" w:rsidP="006D7742">
      <w:pPr>
        <w:pStyle w:val="Reference"/>
      </w:pPr>
      <w:r>
        <w:t>[3]</w:t>
      </w:r>
      <w:r>
        <w:tab/>
      </w:r>
      <w:r w:rsidR="007B0060" w:rsidRPr="00607018">
        <w:t>S5-235690</w:t>
      </w:r>
      <w:r w:rsidR="007B0060">
        <w:t>: Service Management</w:t>
      </w:r>
    </w:p>
    <w:p w14:paraId="60B5B0A4" w14:textId="678BCDB7" w:rsidR="00607018" w:rsidRDefault="00607018" w:rsidP="006D7742">
      <w:pPr>
        <w:pStyle w:val="Reference"/>
      </w:pPr>
      <w:r>
        <w:t>[4]</w:t>
      </w:r>
      <w:r w:rsidR="007B0060">
        <w:tab/>
        <w:t xml:space="preserve">S5-233538: </w:t>
      </w:r>
      <w:proofErr w:type="spellStart"/>
      <w:r w:rsidR="00097ECC">
        <w:t>pCR</w:t>
      </w:r>
      <w:proofErr w:type="spellEnd"/>
      <w:r w:rsidR="00097ECC">
        <w:t xml:space="preserve"> TR 28.836 </w:t>
      </w:r>
      <w:r w:rsidR="007B0060" w:rsidRPr="007B0060">
        <w:t>Add use case of intent-based management of communication services</w:t>
      </w:r>
    </w:p>
    <w:p w14:paraId="7F894891" w14:textId="1CED1B5F" w:rsidR="00607018" w:rsidRDefault="00607018" w:rsidP="006D7742">
      <w:pPr>
        <w:pStyle w:val="Reference"/>
      </w:pPr>
      <w:r>
        <w:t>[5]</w:t>
      </w:r>
      <w:r w:rsidR="007B0060">
        <w:tab/>
        <w:t xml:space="preserve">S5-233092: </w:t>
      </w:r>
      <w:r w:rsidR="007B0060" w:rsidRPr="007B0060">
        <w:t xml:space="preserve">DP on relationship between NEST, URSP and </w:t>
      </w:r>
      <w:proofErr w:type="spellStart"/>
      <w:r w:rsidR="007B0060" w:rsidRPr="007B0060">
        <w:t>ServiceProfile</w:t>
      </w:r>
      <w:proofErr w:type="spellEnd"/>
    </w:p>
    <w:p w14:paraId="46BCA4A4" w14:textId="4404F8BF" w:rsidR="00607018" w:rsidRPr="00AC71B1" w:rsidRDefault="00607018" w:rsidP="006D7742">
      <w:pPr>
        <w:pStyle w:val="Reference"/>
      </w:pPr>
      <w:r>
        <w:t>[6]</w:t>
      </w:r>
      <w:r>
        <w:tab/>
      </w:r>
      <w:r w:rsidR="007B0060" w:rsidRPr="007B0060">
        <w:t>S5-235216</w:t>
      </w:r>
      <w:r w:rsidR="00097ECC">
        <w:t xml:space="preserve">: </w:t>
      </w:r>
      <w:r w:rsidR="00097ECC" w:rsidRPr="00097ECC">
        <w:t>Rel-18 CR TS 28.312 Add communication service expectation</w:t>
      </w:r>
    </w:p>
    <w:p w14:paraId="48EC84F5" w14:textId="22B465E0" w:rsidR="006A6D85" w:rsidRDefault="006A6D85" w:rsidP="006D7742">
      <w:pPr>
        <w:pStyle w:val="Reference"/>
      </w:pPr>
    </w:p>
    <w:bookmarkEnd w:id="1"/>
    <w:p w14:paraId="248123B7" w14:textId="7D945DA4" w:rsidR="00C022E3" w:rsidRPr="00EE370B" w:rsidRDefault="00C022E3">
      <w:pPr>
        <w:pStyle w:val="Heading1"/>
      </w:pPr>
      <w:r w:rsidRPr="00EE370B">
        <w:t>3</w:t>
      </w:r>
      <w:r w:rsidRPr="00EE370B">
        <w:tab/>
      </w:r>
      <w:r w:rsidR="00AC21AB">
        <w:t>Discussion</w:t>
      </w:r>
    </w:p>
    <w:p w14:paraId="3EFE3061" w14:textId="7252D961" w:rsidR="00706E6E" w:rsidRDefault="00CA6EDC" w:rsidP="00F8703D">
      <w:pPr>
        <w:rPr>
          <w:lang w:val="en-US" w:eastAsia="zh-CN"/>
        </w:rPr>
      </w:pPr>
      <w:r>
        <w:rPr>
          <w:lang w:val="en-US" w:eastAsia="zh-CN"/>
        </w:rPr>
        <w:t xml:space="preserve">Service management has not been yet </w:t>
      </w:r>
      <w:r w:rsidR="007B0060">
        <w:rPr>
          <w:lang w:val="en-US" w:eastAsia="zh-CN"/>
        </w:rPr>
        <w:t xml:space="preserve">well </w:t>
      </w:r>
      <w:r>
        <w:rPr>
          <w:lang w:val="en-US" w:eastAsia="zh-CN"/>
        </w:rPr>
        <w:t xml:space="preserve">addressed in SA5, despite it </w:t>
      </w:r>
      <w:r w:rsidR="004F7EB0">
        <w:rPr>
          <w:lang w:val="en-US" w:eastAsia="zh-CN"/>
        </w:rPr>
        <w:t xml:space="preserve">is </w:t>
      </w:r>
      <w:r w:rsidR="00706E6E">
        <w:rPr>
          <w:lang w:val="en-US" w:eastAsia="zh-CN"/>
        </w:rPr>
        <w:t>part of</w:t>
      </w:r>
      <w:r w:rsidR="004F7EB0">
        <w:rPr>
          <w:lang w:val="en-US" w:eastAsia="zh-CN"/>
        </w:rPr>
        <w:t xml:space="preserve"> SA5 T</w:t>
      </w:r>
      <w:r w:rsidR="00706E6E">
        <w:rPr>
          <w:lang w:val="en-US" w:eastAsia="zh-CN"/>
        </w:rPr>
        <w:t xml:space="preserve">erms </w:t>
      </w:r>
      <w:r w:rsidR="004F7EB0">
        <w:rPr>
          <w:lang w:val="en-US" w:eastAsia="zh-CN"/>
        </w:rPr>
        <w:t>o</w:t>
      </w:r>
      <w:r w:rsidR="00706E6E">
        <w:rPr>
          <w:lang w:val="en-US" w:eastAsia="zh-CN"/>
        </w:rPr>
        <w:t xml:space="preserve">f </w:t>
      </w:r>
      <w:r w:rsidR="004F7EB0">
        <w:rPr>
          <w:lang w:val="en-US" w:eastAsia="zh-CN"/>
        </w:rPr>
        <w:t>R</w:t>
      </w:r>
      <w:r w:rsidR="00706E6E">
        <w:rPr>
          <w:lang w:val="en-US" w:eastAsia="zh-CN"/>
        </w:rPr>
        <w:t>eference</w:t>
      </w:r>
      <w:r w:rsidR="004F7EB0">
        <w:rPr>
          <w:lang w:val="en-US" w:eastAsia="zh-CN"/>
        </w:rPr>
        <w:t xml:space="preserve"> [1]. This discussion paper</w:t>
      </w:r>
      <w:r w:rsidR="00706E6E">
        <w:rPr>
          <w:lang w:val="en-US" w:eastAsia="zh-CN"/>
        </w:rPr>
        <w:t>:</w:t>
      </w:r>
    </w:p>
    <w:p w14:paraId="3D738F5A" w14:textId="2B2C5C2F" w:rsidR="00CA6EDC" w:rsidRDefault="004F7EB0" w:rsidP="00706E6E">
      <w:pPr>
        <w:pStyle w:val="ListParagraph"/>
        <w:numPr>
          <w:ilvl w:val="0"/>
          <w:numId w:val="39"/>
        </w:numPr>
        <w:rPr>
          <w:lang w:val="en-US" w:eastAsia="zh-CN"/>
        </w:rPr>
      </w:pPr>
      <w:r w:rsidRPr="00706E6E">
        <w:rPr>
          <w:lang w:val="en-US" w:eastAsia="zh-CN"/>
        </w:rPr>
        <w:t xml:space="preserve">provides two concrete examples illustrating </w:t>
      </w:r>
      <w:r w:rsidR="00706E6E" w:rsidRPr="00706E6E">
        <w:rPr>
          <w:lang w:val="en-US" w:eastAsia="zh-CN"/>
        </w:rPr>
        <w:t>that</w:t>
      </w:r>
      <w:r w:rsidRPr="00706E6E">
        <w:rPr>
          <w:lang w:val="en-US" w:eastAsia="zh-CN"/>
        </w:rPr>
        <w:t xml:space="preserve"> some service management layer </w:t>
      </w:r>
      <w:r w:rsidR="00706E6E" w:rsidRPr="00706E6E">
        <w:rPr>
          <w:lang w:val="en-US" w:eastAsia="zh-CN"/>
        </w:rPr>
        <w:t xml:space="preserve">information model </w:t>
      </w:r>
      <w:r w:rsidRPr="00706E6E">
        <w:rPr>
          <w:lang w:val="en-US" w:eastAsia="zh-CN"/>
        </w:rPr>
        <w:t>entities have been mixed up with Network Resource Model (NRM) entities</w:t>
      </w:r>
      <w:r w:rsidR="00706E6E">
        <w:rPr>
          <w:lang w:val="en-US" w:eastAsia="zh-CN"/>
        </w:rPr>
        <w:t>, and</w:t>
      </w:r>
    </w:p>
    <w:p w14:paraId="5FD93F61" w14:textId="27FCBC4F" w:rsidR="00706E6E" w:rsidRPr="00706E6E" w:rsidRDefault="00706E6E" w:rsidP="00706E6E">
      <w:pPr>
        <w:pStyle w:val="ListParagraph"/>
        <w:numPr>
          <w:ilvl w:val="0"/>
          <w:numId w:val="39"/>
        </w:numPr>
        <w:rPr>
          <w:lang w:val="en-US" w:eastAsia="zh-CN"/>
        </w:rPr>
      </w:pPr>
      <w:r>
        <w:rPr>
          <w:lang w:val="en-US" w:eastAsia="zh-CN"/>
        </w:rPr>
        <w:t>makes some proposition for addressing service management in Rel-19.</w:t>
      </w:r>
    </w:p>
    <w:p w14:paraId="76AE18B3" w14:textId="77777777" w:rsidR="00CA6EDC" w:rsidRDefault="00CA6EDC" w:rsidP="00CA6EDC">
      <w:pPr>
        <w:rPr>
          <w:sz w:val="22"/>
          <w:szCs w:val="22"/>
          <w:lang w:val="en-US"/>
        </w:rPr>
      </w:pPr>
    </w:p>
    <w:p w14:paraId="0FF6792D" w14:textId="29E2F641" w:rsidR="00CA6EDC" w:rsidRPr="00CA6EDC" w:rsidRDefault="00706E6E" w:rsidP="00CA6EDC">
      <w:pPr>
        <w:rPr>
          <w:szCs w:val="22"/>
        </w:rPr>
      </w:pPr>
      <w:r>
        <w:rPr>
          <w:b/>
          <w:bCs/>
          <w:szCs w:val="22"/>
        </w:rPr>
        <w:t xml:space="preserve">Example No. 1: </w:t>
      </w:r>
      <w:proofErr w:type="spellStart"/>
      <w:r w:rsidR="00CA6EDC" w:rsidRPr="00CA6EDC">
        <w:rPr>
          <w:b/>
          <w:bCs/>
          <w:szCs w:val="22"/>
        </w:rPr>
        <w:t>ServiceProfile</w:t>
      </w:r>
      <w:proofErr w:type="spellEnd"/>
      <w:r w:rsidR="00CA6EDC" w:rsidRPr="00CA6EDC">
        <w:rPr>
          <w:b/>
          <w:bCs/>
          <w:szCs w:val="22"/>
        </w:rPr>
        <w:t xml:space="preserve"> in </w:t>
      </w:r>
      <w:proofErr w:type="spellStart"/>
      <w:r w:rsidR="00CA6EDC" w:rsidRPr="00CA6EDC">
        <w:rPr>
          <w:b/>
          <w:bCs/>
          <w:szCs w:val="22"/>
        </w:rPr>
        <w:t>NetworkSlice</w:t>
      </w:r>
      <w:proofErr w:type="spellEnd"/>
      <w:r w:rsidR="00CA6EDC" w:rsidRPr="00CA6EDC">
        <w:rPr>
          <w:b/>
          <w:bCs/>
          <w:szCs w:val="22"/>
        </w:rPr>
        <w:t xml:space="preserve"> NRM fragment</w:t>
      </w:r>
      <w:r w:rsidR="00CA6EDC" w:rsidRPr="00CA6EDC">
        <w:rPr>
          <w:szCs w:val="22"/>
        </w:rPr>
        <w:t xml:space="preserve"> </w:t>
      </w:r>
    </w:p>
    <w:p w14:paraId="7D93676B" w14:textId="2ABECF31" w:rsidR="00CA6EDC" w:rsidRDefault="00CA6EDC" w:rsidP="00706E6E">
      <w:pPr>
        <w:pStyle w:val="ListParagraph"/>
        <w:numPr>
          <w:ilvl w:val="0"/>
          <w:numId w:val="41"/>
        </w:numPr>
        <w:spacing w:after="0"/>
        <w:contextualSpacing w:val="0"/>
        <w:rPr>
          <w:rFonts w:eastAsia="Times New Roman"/>
          <w:szCs w:val="22"/>
        </w:rPr>
      </w:pPr>
      <w:r w:rsidRPr="00706E6E">
        <w:rPr>
          <w:rFonts w:eastAsia="Times New Roman"/>
          <w:b/>
          <w:szCs w:val="22"/>
          <w:u w:val="single"/>
        </w:rPr>
        <w:t>Rationale</w:t>
      </w:r>
      <w:r w:rsidRPr="00CA6EDC">
        <w:rPr>
          <w:rFonts w:eastAsia="Times New Roman"/>
          <w:szCs w:val="22"/>
        </w:rPr>
        <w:t xml:space="preserve">: It can be noted that </w:t>
      </w:r>
      <w:proofErr w:type="spellStart"/>
      <w:r w:rsidRPr="00CA6EDC">
        <w:rPr>
          <w:rFonts w:eastAsia="Times New Roman"/>
          <w:szCs w:val="22"/>
        </w:rPr>
        <w:t>ServiceProfile</w:t>
      </w:r>
      <w:proofErr w:type="spellEnd"/>
      <w:r w:rsidRPr="00CA6EDC">
        <w:rPr>
          <w:rFonts w:eastAsia="Times New Roman"/>
          <w:szCs w:val="22"/>
        </w:rPr>
        <w:t xml:space="preserve"> &lt;&lt;datatype&gt;&gt; allows specifying requirements associated to a communication service. What is a </w:t>
      </w:r>
      <w:r w:rsidR="00AC71B1">
        <w:rPr>
          <w:rFonts w:eastAsia="Times New Roman"/>
          <w:szCs w:val="22"/>
        </w:rPr>
        <w:t>communication</w:t>
      </w:r>
      <w:r w:rsidRPr="00CA6EDC">
        <w:rPr>
          <w:rFonts w:eastAsia="Times New Roman"/>
          <w:szCs w:val="22"/>
        </w:rPr>
        <w:t xml:space="preserve"> service? From SA2 viewpoint, a communication service represents </w:t>
      </w:r>
      <w:r w:rsidR="00D257CE">
        <w:rPr>
          <w:rFonts w:eastAsia="Times New Roman"/>
          <w:szCs w:val="22"/>
        </w:rPr>
        <w:t>a collection</w:t>
      </w:r>
      <w:r w:rsidRPr="00CA6EDC">
        <w:rPr>
          <w:rFonts w:eastAsia="Times New Roman"/>
          <w:szCs w:val="22"/>
        </w:rPr>
        <w:t xml:space="preserve"> of </w:t>
      </w:r>
      <w:r w:rsidR="00D257CE">
        <w:rPr>
          <w:rFonts w:eastAsia="Times New Roman"/>
          <w:szCs w:val="22"/>
        </w:rPr>
        <w:t xml:space="preserve">one or more </w:t>
      </w:r>
      <w:r w:rsidRPr="00CA6EDC">
        <w:rPr>
          <w:rFonts w:eastAsia="Times New Roman"/>
          <w:szCs w:val="22"/>
        </w:rPr>
        <w:t>PDU sessions. These PDU sessions represent connectivity services that provide exchanges of PDUs between a device and a data network identified by a DNN</w:t>
      </w:r>
      <w:r w:rsidR="00AC71B1">
        <w:rPr>
          <w:rFonts w:eastAsia="Times New Roman"/>
          <w:szCs w:val="22"/>
        </w:rPr>
        <w:t xml:space="preserve"> (Data Network Name)</w:t>
      </w:r>
      <w:r w:rsidRPr="00CA6EDC">
        <w:rPr>
          <w:rFonts w:eastAsia="Times New Roman"/>
          <w:szCs w:val="22"/>
        </w:rPr>
        <w:t xml:space="preserve">. It is up to the CSP to decide whether the communication service is to be delivered using network slicing or not (e.g. via DNN provisioning), subjected to NOP capabilities. So, if we agree with these assumptions, one can easily note that </w:t>
      </w:r>
      <w:proofErr w:type="spellStart"/>
      <w:r w:rsidR="00AC71B1">
        <w:rPr>
          <w:rFonts w:eastAsia="Times New Roman"/>
          <w:szCs w:val="22"/>
        </w:rPr>
        <w:t>S</w:t>
      </w:r>
      <w:r w:rsidR="00AC71B1" w:rsidRPr="00CA6EDC">
        <w:rPr>
          <w:rFonts w:eastAsia="Times New Roman"/>
          <w:szCs w:val="22"/>
        </w:rPr>
        <w:t>erviceProfile</w:t>
      </w:r>
      <w:proofErr w:type="spellEnd"/>
      <w:r w:rsidR="00AC71B1" w:rsidRPr="00CA6EDC">
        <w:rPr>
          <w:rFonts w:eastAsia="Times New Roman"/>
          <w:szCs w:val="22"/>
        </w:rPr>
        <w:t xml:space="preserve"> </w:t>
      </w:r>
      <w:r w:rsidR="00AC71B1">
        <w:rPr>
          <w:rFonts w:eastAsia="Times New Roman"/>
          <w:szCs w:val="22"/>
        </w:rPr>
        <w:t>[</w:t>
      </w:r>
      <w:r w:rsidR="007B0060">
        <w:rPr>
          <w:rFonts w:eastAsia="Times New Roman"/>
          <w:szCs w:val="22"/>
        </w:rPr>
        <w:t>2</w:t>
      </w:r>
      <w:r w:rsidR="00AC71B1">
        <w:rPr>
          <w:rFonts w:eastAsia="Times New Roman"/>
          <w:szCs w:val="22"/>
        </w:rPr>
        <w:t xml:space="preserve">] </w:t>
      </w:r>
      <w:r w:rsidRPr="00CA6EDC">
        <w:rPr>
          <w:rFonts w:eastAsia="Times New Roman"/>
          <w:szCs w:val="22"/>
        </w:rPr>
        <w:t xml:space="preserve">is not necessarily tied to network slicing. However, the 3GPP SA5 specs only supports the possibility of fulfilling communication service requirements with network slicing, since </w:t>
      </w:r>
      <w:proofErr w:type="spellStart"/>
      <w:r w:rsidRPr="00CA6EDC">
        <w:rPr>
          <w:rFonts w:eastAsia="Times New Roman"/>
          <w:szCs w:val="22"/>
        </w:rPr>
        <w:t>ServiceProfile</w:t>
      </w:r>
      <w:proofErr w:type="spellEnd"/>
      <w:r w:rsidRPr="00CA6EDC">
        <w:rPr>
          <w:rFonts w:eastAsia="Times New Roman"/>
          <w:szCs w:val="22"/>
        </w:rPr>
        <w:t xml:space="preserve"> </w:t>
      </w:r>
      <w:r w:rsidR="00AC71B1">
        <w:rPr>
          <w:rFonts w:eastAsia="Times New Roman"/>
          <w:szCs w:val="22"/>
        </w:rPr>
        <w:t xml:space="preserve">datatype </w:t>
      </w:r>
      <w:r w:rsidRPr="00CA6EDC">
        <w:rPr>
          <w:rFonts w:eastAsia="Times New Roman"/>
          <w:szCs w:val="22"/>
        </w:rPr>
        <w:t xml:space="preserve">and </w:t>
      </w:r>
      <w:proofErr w:type="spellStart"/>
      <w:r w:rsidR="00AC71B1" w:rsidRPr="00CA6EDC">
        <w:rPr>
          <w:rFonts w:eastAsia="Times New Roman"/>
          <w:szCs w:val="22"/>
        </w:rPr>
        <w:t>NetworkSlic</w:t>
      </w:r>
      <w:r w:rsidR="00AC71B1">
        <w:rPr>
          <w:rFonts w:eastAsia="Times New Roman"/>
          <w:szCs w:val="22"/>
        </w:rPr>
        <w:t>e</w:t>
      </w:r>
      <w:proofErr w:type="spellEnd"/>
      <w:r w:rsidR="00AC71B1">
        <w:rPr>
          <w:rFonts w:eastAsia="Times New Roman"/>
          <w:szCs w:val="22"/>
        </w:rPr>
        <w:t xml:space="preserve"> IOC</w:t>
      </w:r>
      <w:r w:rsidR="00AC71B1" w:rsidRPr="00CA6EDC">
        <w:rPr>
          <w:rFonts w:eastAsia="Times New Roman"/>
          <w:szCs w:val="22"/>
        </w:rPr>
        <w:t xml:space="preserve"> </w:t>
      </w:r>
      <w:r w:rsidRPr="00CA6EDC">
        <w:rPr>
          <w:rFonts w:eastAsia="Times New Roman"/>
          <w:szCs w:val="22"/>
        </w:rPr>
        <w:t xml:space="preserve">constructions are intrinsically part of the network slice NRM fragment. There is no means for 3GPP management system to fulfil </w:t>
      </w:r>
      <w:proofErr w:type="spellStart"/>
      <w:r w:rsidRPr="00CA6EDC">
        <w:rPr>
          <w:rFonts w:eastAsia="Times New Roman"/>
          <w:szCs w:val="22"/>
        </w:rPr>
        <w:t>ServiceProfile</w:t>
      </w:r>
      <w:proofErr w:type="spellEnd"/>
      <w:r w:rsidRPr="00CA6EDC">
        <w:rPr>
          <w:rFonts w:eastAsia="Times New Roman"/>
          <w:szCs w:val="22"/>
        </w:rPr>
        <w:t xml:space="preserve"> requirements with other means (e.g. </w:t>
      </w:r>
      <w:r w:rsidR="00AC71B1">
        <w:rPr>
          <w:rFonts w:eastAsia="Times New Roman"/>
          <w:szCs w:val="22"/>
        </w:rPr>
        <w:t xml:space="preserve">via </w:t>
      </w:r>
      <w:r w:rsidRPr="00CA6EDC">
        <w:rPr>
          <w:rFonts w:eastAsia="Times New Roman"/>
          <w:szCs w:val="22"/>
        </w:rPr>
        <w:t xml:space="preserve">DNN provisioning), since </w:t>
      </w:r>
      <w:r w:rsidR="00AC71B1">
        <w:rPr>
          <w:rFonts w:eastAsia="Times New Roman"/>
          <w:szCs w:val="22"/>
        </w:rPr>
        <w:t>SA5</w:t>
      </w:r>
      <w:r w:rsidR="00AC71B1" w:rsidRPr="00CA6EDC">
        <w:rPr>
          <w:rFonts w:eastAsia="Times New Roman"/>
          <w:szCs w:val="22"/>
        </w:rPr>
        <w:t xml:space="preserve"> </w:t>
      </w:r>
      <w:r w:rsidRPr="00CA6EDC">
        <w:rPr>
          <w:rFonts w:eastAsia="Times New Roman"/>
          <w:szCs w:val="22"/>
        </w:rPr>
        <w:t>do</w:t>
      </w:r>
      <w:r w:rsidR="00AC71B1">
        <w:rPr>
          <w:rFonts w:eastAsia="Times New Roman"/>
          <w:szCs w:val="22"/>
        </w:rPr>
        <w:t>es</w:t>
      </w:r>
      <w:r w:rsidRPr="00CA6EDC">
        <w:rPr>
          <w:rFonts w:eastAsia="Times New Roman"/>
          <w:szCs w:val="22"/>
        </w:rPr>
        <w:t>n’t have such a construction modelled in the NRM for such a purpose.</w:t>
      </w:r>
    </w:p>
    <w:p w14:paraId="6BA2A2C8" w14:textId="295C3866" w:rsidR="00097ECC" w:rsidRPr="00097ECC" w:rsidRDefault="00097ECC" w:rsidP="00097ECC">
      <w:pPr>
        <w:spacing w:after="0"/>
        <w:ind w:left="720"/>
        <w:rPr>
          <w:rFonts w:eastAsia="Times New Roman"/>
          <w:szCs w:val="22"/>
        </w:rPr>
      </w:pPr>
      <w:proofErr w:type="spellStart"/>
      <w:r>
        <w:rPr>
          <w:rFonts w:eastAsia="Times New Roman"/>
          <w:szCs w:val="22"/>
        </w:rPr>
        <w:t>TDocs</w:t>
      </w:r>
      <w:proofErr w:type="spellEnd"/>
      <w:r>
        <w:rPr>
          <w:rFonts w:eastAsia="Times New Roman"/>
          <w:szCs w:val="22"/>
        </w:rPr>
        <w:t xml:space="preserve"> [3], [4], [5], [6] from previous meetings also partly address this issue.</w:t>
      </w:r>
    </w:p>
    <w:p w14:paraId="1AF37D4B" w14:textId="77777777" w:rsidR="00CA6EDC" w:rsidRPr="00CA6EDC" w:rsidRDefault="00CA6EDC" w:rsidP="00706E6E">
      <w:pPr>
        <w:pStyle w:val="ListParagraph"/>
        <w:numPr>
          <w:ilvl w:val="0"/>
          <w:numId w:val="41"/>
        </w:numPr>
        <w:spacing w:after="0"/>
        <w:contextualSpacing w:val="0"/>
        <w:rPr>
          <w:rFonts w:eastAsia="Times New Roman"/>
          <w:szCs w:val="22"/>
        </w:rPr>
      </w:pPr>
      <w:r w:rsidRPr="00706E6E">
        <w:rPr>
          <w:rFonts w:eastAsia="Times New Roman"/>
          <w:b/>
          <w:szCs w:val="22"/>
          <w:u w:val="single"/>
        </w:rPr>
        <w:t>Recommendations</w:t>
      </w:r>
      <w:r w:rsidRPr="00CA6EDC">
        <w:rPr>
          <w:rFonts w:eastAsia="Times New Roman"/>
          <w:szCs w:val="22"/>
        </w:rPr>
        <w:t>:</w:t>
      </w:r>
    </w:p>
    <w:p w14:paraId="0A1A5ED2" w14:textId="1F380695" w:rsidR="00CA6EDC" w:rsidRPr="00CA6EDC" w:rsidRDefault="00CC1BF7" w:rsidP="00706E6E">
      <w:pPr>
        <w:pStyle w:val="ListParagraph"/>
        <w:numPr>
          <w:ilvl w:val="1"/>
          <w:numId w:val="42"/>
        </w:numPr>
        <w:spacing w:after="0"/>
        <w:contextualSpacing w:val="0"/>
        <w:rPr>
          <w:rFonts w:eastAsia="Times New Roman"/>
          <w:szCs w:val="22"/>
        </w:rPr>
      </w:pPr>
      <w:r>
        <w:rPr>
          <w:rFonts w:eastAsia="Times New Roman"/>
          <w:szCs w:val="22"/>
        </w:rPr>
        <w:t>SA5</w:t>
      </w:r>
      <w:r w:rsidRPr="00CA6EDC">
        <w:rPr>
          <w:rFonts w:eastAsia="Times New Roman"/>
          <w:szCs w:val="22"/>
        </w:rPr>
        <w:t xml:space="preserve"> </w:t>
      </w:r>
      <w:r w:rsidR="00CA6EDC" w:rsidRPr="00CA6EDC">
        <w:rPr>
          <w:rFonts w:eastAsia="Times New Roman"/>
          <w:szCs w:val="22"/>
        </w:rPr>
        <w:t>should decouple requirements (</w:t>
      </w:r>
      <w:proofErr w:type="spellStart"/>
      <w:r w:rsidR="00CA6EDC" w:rsidRPr="00CA6EDC">
        <w:rPr>
          <w:rFonts w:eastAsia="Times New Roman"/>
          <w:szCs w:val="22"/>
        </w:rPr>
        <w:t>ServiceProfile</w:t>
      </w:r>
      <w:proofErr w:type="spellEnd"/>
      <w:r w:rsidR="00CA6EDC" w:rsidRPr="00CA6EDC">
        <w:rPr>
          <w:rFonts w:eastAsia="Times New Roman"/>
          <w:szCs w:val="22"/>
        </w:rPr>
        <w:t xml:space="preserve">) from the actual solution (network slicing) fulfilling these requirements. </w:t>
      </w:r>
      <w:proofErr w:type="spellStart"/>
      <w:r>
        <w:rPr>
          <w:rFonts w:eastAsia="Times New Roman"/>
          <w:szCs w:val="22"/>
        </w:rPr>
        <w:t>ServiceProfile</w:t>
      </w:r>
      <w:proofErr w:type="spellEnd"/>
      <w:r>
        <w:rPr>
          <w:rFonts w:eastAsia="Times New Roman"/>
          <w:szCs w:val="22"/>
        </w:rPr>
        <w:t xml:space="preserve"> should be moved from the Network Resource Model </w:t>
      </w:r>
      <w:r w:rsidR="006E6255">
        <w:rPr>
          <w:rFonts w:eastAsia="Times New Roman"/>
          <w:szCs w:val="22"/>
        </w:rPr>
        <w:t>[</w:t>
      </w:r>
      <w:r w:rsidR="007B0060">
        <w:rPr>
          <w:rFonts w:eastAsia="Times New Roman"/>
          <w:szCs w:val="22"/>
        </w:rPr>
        <w:t>2</w:t>
      </w:r>
      <w:r w:rsidR="006E6255">
        <w:rPr>
          <w:rFonts w:eastAsia="Times New Roman"/>
          <w:szCs w:val="22"/>
        </w:rPr>
        <w:t xml:space="preserve">] </w:t>
      </w:r>
      <w:r>
        <w:rPr>
          <w:rFonts w:eastAsia="Times New Roman"/>
          <w:szCs w:val="22"/>
        </w:rPr>
        <w:t xml:space="preserve">to a </w:t>
      </w:r>
      <w:r w:rsidR="006B25D8">
        <w:rPr>
          <w:rFonts w:eastAsia="Times New Roman"/>
          <w:szCs w:val="22"/>
        </w:rPr>
        <w:t>to-be-created service management information model</w:t>
      </w:r>
    </w:p>
    <w:p w14:paraId="30B45716" w14:textId="1749C3E8" w:rsidR="00CA6EDC" w:rsidRPr="00CA6EDC" w:rsidRDefault="00CA6EDC" w:rsidP="00706E6E">
      <w:pPr>
        <w:pStyle w:val="ListParagraph"/>
        <w:numPr>
          <w:ilvl w:val="1"/>
          <w:numId w:val="42"/>
        </w:numPr>
        <w:spacing w:after="0"/>
        <w:contextualSpacing w:val="0"/>
        <w:rPr>
          <w:rFonts w:eastAsia="Times New Roman"/>
          <w:szCs w:val="22"/>
        </w:rPr>
      </w:pPr>
      <w:r w:rsidRPr="00CA6EDC">
        <w:rPr>
          <w:rFonts w:eastAsia="Times New Roman"/>
          <w:szCs w:val="22"/>
        </w:rPr>
        <w:t xml:space="preserve">There is a need for SA5 to work </w:t>
      </w:r>
      <w:r w:rsidR="006B25D8">
        <w:rPr>
          <w:rFonts w:eastAsia="Times New Roman"/>
          <w:szCs w:val="22"/>
        </w:rPr>
        <w:t xml:space="preserve">on </w:t>
      </w:r>
      <w:r w:rsidRPr="00CA6EDC">
        <w:rPr>
          <w:rFonts w:eastAsia="Times New Roman"/>
          <w:szCs w:val="22"/>
        </w:rPr>
        <w:t xml:space="preserve">a </w:t>
      </w:r>
      <w:r w:rsidR="00F855BA">
        <w:rPr>
          <w:rFonts w:eastAsia="Times New Roman"/>
          <w:szCs w:val="22"/>
        </w:rPr>
        <w:t>modelling solution</w:t>
      </w:r>
      <w:r w:rsidRPr="00CA6EDC">
        <w:rPr>
          <w:rFonts w:eastAsia="Times New Roman"/>
          <w:szCs w:val="22"/>
        </w:rPr>
        <w:t xml:space="preserve"> that provide alternative means to fulfil </w:t>
      </w:r>
      <w:proofErr w:type="spellStart"/>
      <w:r w:rsidR="00CC1BF7">
        <w:rPr>
          <w:rFonts w:eastAsia="Times New Roman"/>
          <w:szCs w:val="22"/>
        </w:rPr>
        <w:t>S</w:t>
      </w:r>
      <w:r w:rsidR="00CC1BF7" w:rsidRPr="00CA6EDC">
        <w:rPr>
          <w:rFonts w:eastAsia="Times New Roman"/>
          <w:szCs w:val="22"/>
        </w:rPr>
        <w:t>ervice</w:t>
      </w:r>
      <w:r w:rsidR="00CC1BF7">
        <w:rPr>
          <w:rFonts w:eastAsia="Times New Roman"/>
          <w:szCs w:val="22"/>
        </w:rPr>
        <w:t>P</w:t>
      </w:r>
      <w:r w:rsidR="00CC1BF7" w:rsidRPr="00CA6EDC">
        <w:rPr>
          <w:rFonts w:eastAsia="Times New Roman"/>
          <w:szCs w:val="22"/>
        </w:rPr>
        <w:t>rofile</w:t>
      </w:r>
      <w:proofErr w:type="spellEnd"/>
      <w:r w:rsidR="00CC1BF7" w:rsidRPr="00CA6EDC">
        <w:rPr>
          <w:rFonts w:eastAsia="Times New Roman"/>
          <w:szCs w:val="22"/>
        </w:rPr>
        <w:t xml:space="preserve"> </w:t>
      </w:r>
      <w:r w:rsidRPr="00CA6EDC">
        <w:rPr>
          <w:rFonts w:eastAsia="Times New Roman"/>
          <w:szCs w:val="22"/>
        </w:rPr>
        <w:t xml:space="preserve">requirements other than </w:t>
      </w:r>
      <w:r w:rsidR="006B25D8">
        <w:rPr>
          <w:rFonts w:eastAsia="Times New Roman"/>
          <w:szCs w:val="22"/>
        </w:rPr>
        <w:t xml:space="preserve">via </w:t>
      </w:r>
      <w:r w:rsidRPr="00CA6EDC">
        <w:rPr>
          <w:rFonts w:eastAsia="Times New Roman"/>
          <w:szCs w:val="22"/>
        </w:rPr>
        <w:t xml:space="preserve">network slicing. Examples of these means </w:t>
      </w:r>
      <w:r w:rsidR="006B25D8">
        <w:rPr>
          <w:rFonts w:eastAsia="Times New Roman"/>
          <w:szCs w:val="22"/>
        </w:rPr>
        <w:t>include</w:t>
      </w:r>
      <w:r w:rsidR="006B25D8" w:rsidRPr="00CA6EDC">
        <w:rPr>
          <w:rFonts w:eastAsia="Times New Roman"/>
          <w:szCs w:val="22"/>
        </w:rPr>
        <w:t xml:space="preserve"> </w:t>
      </w:r>
      <w:r w:rsidRPr="00CA6EDC">
        <w:rPr>
          <w:rFonts w:eastAsia="Times New Roman"/>
          <w:szCs w:val="22"/>
        </w:rPr>
        <w:t xml:space="preserve">DNN provisioning. </w:t>
      </w:r>
    </w:p>
    <w:p w14:paraId="117DB4B2" w14:textId="77777777" w:rsidR="00CA6EDC" w:rsidRPr="00CA6EDC" w:rsidRDefault="00CA6EDC" w:rsidP="00CA6EDC">
      <w:pPr>
        <w:rPr>
          <w:rFonts w:eastAsiaTheme="minorHAnsi"/>
          <w:szCs w:val="22"/>
        </w:rPr>
      </w:pPr>
    </w:p>
    <w:p w14:paraId="1E89D201" w14:textId="3C9E51AB" w:rsidR="00CA6EDC" w:rsidRPr="00CA6EDC" w:rsidRDefault="00706E6E" w:rsidP="00CA6EDC">
      <w:pPr>
        <w:rPr>
          <w:szCs w:val="22"/>
        </w:rPr>
      </w:pPr>
      <w:r>
        <w:rPr>
          <w:b/>
          <w:bCs/>
          <w:szCs w:val="22"/>
        </w:rPr>
        <w:lastRenderedPageBreak/>
        <w:t xml:space="preserve">Example No. 2: </w:t>
      </w:r>
      <w:r w:rsidR="00CA6EDC" w:rsidRPr="00CA6EDC">
        <w:rPr>
          <w:b/>
          <w:bCs/>
          <w:szCs w:val="22"/>
        </w:rPr>
        <w:t xml:space="preserve">Network sharing scenarios </w:t>
      </w:r>
    </w:p>
    <w:p w14:paraId="284A32D4" w14:textId="763AE6E6" w:rsidR="00CA6EDC" w:rsidRPr="00CA6EDC" w:rsidRDefault="00CA6EDC" w:rsidP="00706E6E">
      <w:pPr>
        <w:pStyle w:val="ListParagraph"/>
        <w:numPr>
          <w:ilvl w:val="0"/>
          <w:numId w:val="43"/>
        </w:numPr>
        <w:spacing w:after="0"/>
        <w:contextualSpacing w:val="0"/>
        <w:rPr>
          <w:rFonts w:eastAsia="Times New Roman"/>
          <w:szCs w:val="22"/>
        </w:rPr>
      </w:pPr>
      <w:r w:rsidRPr="00706E6E">
        <w:rPr>
          <w:rFonts w:eastAsia="Times New Roman"/>
          <w:b/>
          <w:szCs w:val="22"/>
          <w:u w:val="single"/>
        </w:rPr>
        <w:t>Rationale</w:t>
      </w:r>
      <w:r w:rsidRPr="00CA6EDC">
        <w:rPr>
          <w:rFonts w:eastAsia="Times New Roman"/>
          <w:szCs w:val="22"/>
        </w:rPr>
        <w:t>: There is a tendency in operator industry to go for network sharing scenarios, especially in the access network segments. Operators may offload the ownership and management of access infrastructures on 3</w:t>
      </w:r>
      <w:r w:rsidRPr="00CA6EDC">
        <w:rPr>
          <w:rFonts w:eastAsia="Times New Roman"/>
          <w:szCs w:val="22"/>
          <w:vertAlign w:val="superscript"/>
        </w:rPr>
        <w:t>rd</w:t>
      </w:r>
      <w:r w:rsidRPr="00CA6EDC">
        <w:rPr>
          <w:rFonts w:eastAsia="Times New Roman"/>
          <w:szCs w:val="22"/>
        </w:rPr>
        <w:t xml:space="preserve"> parties (</w:t>
      </w:r>
      <w:proofErr w:type="spellStart"/>
      <w:r w:rsidRPr="00CA6EDC">
        <w:rPr>
          <w:rFonts w:eastAsia="Times New Roman"/>
          <w:szCs w:val="22"/>
        </w:rPr>
        <w:t>TowerCos</w:t>
      </w:r>
      <w:proofErr w:type="spellEnd"/>
      <w:r w:rsidRPr="00CA6EDC">
        <w:rPr>
          <w:rFonts w:eastAsia="Times New Roman"/>
          <w:szCs w:val="22"/>
        </w:rPr>
        <w:t xml:space="preserve">, neutral hosts), seeking for CAPEX savings. Implementing e2e slicing in these scenarios can be challenging from OAM viewpoint, with one </w:t>
      </w:r>
      <w:r w:rsidR="006B25D8">
        <w:rPr>
          <w:rFonts w:eastAsia="Times New Roman"/>
          <w:szCs w:val="22"/>
        </w:rPr>
        <w:t>RAN-only network</w:t>
      </w:r>
      <w:r w:rsidR="006B25D8" w:rsidRPr="00CA6EDC">
        <w:rPr>
          <w:rFonts w:eastAsia="Times New Roman"/>
          <w:szCs w:val="22"/>
        </w:rPr>
        <w:t xml:space="preserve"> </w:t>
      </w:r>
      <w:r w:rsidRPr="00CA6EDC">
        <w:rPr>
          <w:rFonts w:eastAsia="Times New Roman"/>
          <w:szCs w:val="22"/>
        </w:rPr>
        <w:t xml:space="preserve">slice (provided and managed by </w:t>
      </w:r>
      <w:r w:rsidR="006B25D8">
        <w:rPr>
          <w:rFonts w:eastAsia="Times New Roman"/>
          <w:szCs w:val="22"/>
        </w:rPr>
        <w:t>the Master Operator</w:t>
      </w:r>
      <w:r w:rsidRPr="00CA6EDC">
        <w:rPr>
          <w:rFonts w:eastAsia="Times New Roman"/>
          <w:szCs w:val="22"/>
        </w:rPr>
        <w:t xml:space="preserve">) connected to different CN slices (provided and managed by individual </w:t>
      </w:r>
      <w:r w:rsidR="006B25D8">
        <w:rPr>
          <w:rFonts w:eastAsia="Times New Roman"/>
          <w:szCs w:val="22"/>
        </w:rPr>
        <w:t>Participating O</w:t>
      </w:r>
      <w:r w:rsidR="006B25D8" w:rsidRPr="00CA6EDC">
        <w:rPr>
          <w:rFonts w:eastAsia="Times New Roman"/>
          <w:szCs w:val="22"/>
        </w:rPr>
        <w:t>perators</w:t>
      </w:r>
      <w:r w:rsidRPr="00CA6EDC">
        <w:rPr>
          <w:rFonts w:eastAsia="Times New Roman"/>
          <w:szCs w:val="22"/>
        </w:rPr>
        <w:t>)</w:t>
      </w:r>
      <w:r w:rsidR="00E17714">
        <w:rPr>
          <w:rStyle w:val="FootnoteReference"/>
          <w:rFonts w:eastAsia="Times New Roman"/>
          <w:szCs w:val="22"/>
        </w:rPr>
        <w:footnoteReference w:id="2"/>
      </w:r>
      <w:r w:rsidRPr="00CA6EDC">
        <w:rPr>
          <w:rFonts w:eastAsia="Times New Roman"/>
          <w:szCs w:val="22"/>
        </w:rPr>
        <w:t xml:space="preserve">. How different operators can connect their </w:t>
      </w:r>
      <w:r w:rsidR="00032BE2">
        <w:rPr>
          <w:rFonts w:eastAsia="Times New Roman"/>
          <w:szCs w:val="22"/>
        </w:rPr>
        <w:t xml:space="preserve">e2e </w:t>
      </w:r>
      <w:r w:rsidRPr="00CA6EDC">
        <w:rPr>
          <w:rFonts w:eastAsia="Times New Roman"/>
          <w:szCs w:val="22"/>
        </w:rPr>
        <w:t xml:space="preserve">slicing management functionality to the access </w:t>
      </w:r>
      <w:r w:rsidR="00032BE2">
        <w:rPr>
          <w:rFonts w:eastAsia="Times New Roman"/>
          <w:szCs w:val="22"/>
        </w:rPr>
        <w:t xml:space="preserve">network </w:t>
      </w:r>
      <w:r w:rsidRPr="00CA6EDC">
        <w:rPr>
          <w:rFonts w:eastAsia="Times New Roman"/>
          <w:szCs w:val="22"/>
        </w:rPr>
        <w:t xml:space="preserve">slice manager, so that they can individually manage the </w:t>
      </w:r>
      <w:r w:rsidR="00032BE2">
        <w:rPr>
          <w:rFonts w:eastAsia="Times New Roman"/>
          <w:szCs w:val="22"/>
        </w:rPr>
        <w:t xml:space="preserve">network </w:t>
      </w:r>
      <w:r w:rsidRPr="00CA6EDC">
        <w:rPr>
          <w:rFonts w:eastAsia="Times New Roman"/>
          <w:szCs w:val="22"/>
        </w:rPr>
        <w:t xml:space="preserve">slices from e2e viewpoint? This requires further elaboration on “as-a-service” models targeting </w:t>
      </w:r>
      <w:r w:rsidR="006B25D8">
        <w:rPr>
          <w:rFonts w:eastAsia="Times New Roman"/>
          <w:szCs w:val="22"/>
        </w:rPr>
        <w:t>Network Slice Subnet (</w:t>
      </w:r>
      <w:r w:rsidRPr="00CA6EDC">
        <w:rPr>
          <w:rFonts w:eastAsia="Times New Roman"/>
          <w:szCs w:val="22"/>
        </w:rPr>
        <w:t>NSS</w:t>
      </w:r>
      <w:r w:rsidR="006B25D8">
        <w:rPr>
          <w:rFonts w:eastAsia="Times New Roman"/>
          <w:szCs w:val="22"/>
        </w:rPr>
        <w:t>)</w:t>
      </w:r>
      <w:r w:rsidRPr="00CA6EDC">
        <w:rPr>
          <w:rFonts w:eastAsia="Times New Roman"/>
          <w:szCs w:val="22"/>
        </w:rPr>
        <w:t xml:space="preserve"> and </w:t>
      </w:r>
      <w:r w:rsidR="006B25D8">
        <w:rPr>
          <w:rFonts w:eastAsia="Times New Roman"/>
          <w:szCs w:val="22"/>
        </w:rPr>
        <w:t>Network Slice (</w:t>
      </w:r>
      <w:r w:rsidRPr="00CA6EDC">
        <w:rPr>
          <w:rFonts w:eastAsia="Times New Roman"/>
          <w:szCs w:val="22"/>
        </w:rPr>
        <w:t>NS</w:t>
      </w:r>
      <w:r w:rsidR="006B25D8">
        <w:rPr>
          <w:rFonts w:eastAsia="Times New Roman"/>
          <w:szCs w:val="22"/>
        </w:rPr>
        <w:t>)</w:t>
      </w:r>
      <w:r w:rsidRPr="00CA6EDC">
        <w:rPr>
          <w:rFonts w:eastAsia="Times New Roman"/>
          <w:szCs w:val="22"/>
        </w:rPr>
        <w:t>. Some discussion was held in Rel-17 and reported in TR 28.811; however, the conclusions are far from crystal clear.</w:t>
      </w:r>
    </w:p>
    <w:p w14:paraId="418CA6EA" w14:textId="0D16AF27" w:rsidR="00CA6EDC" w:rsidRPr="00CA6EDC" w:rsidRDefault="00CA6EDC" w:rsidP="00706E6E">
      <w:pPr>
        <w:pStyle w:val="ListParagraph"/>
        <w:numPr>
          <w:ilvl w:val="0"/>
          <w:numId w:val="43"/>
        </w:numPr>
        <w:spacing w:after="0"/>
        <w:contextualSpacing w:val="0"/>
        <w:rPr>
          <w:rFonts w:eastAsia="Times New Roman"/>
          <w:szCs w:val="22"/>
        </w:rPr>
      </w:pPr>
      <w:r w:rsidRPr="00706E6E">
        <w:rPr>
          <w:rFonts w:eastAsia="Times New Roman"/>
          <w:b/>
          <w:szCs w:val="22"/>
          <w:u w:val="single"/>
        </w:rPr>
        <w:t>Recommendations</w:t>
      </w:r>
      <w:r w:rsidRPr="00CA6EDC">
        <w:rPr>
          <w:rFonts w:eastAsia="Times New Roman"/>
          <w:szCs w:val="22"/>
        </w:rPr>
        <w:t xml:space="preserve">: </w:t>
      </w:r>
      <w:proofErr w:type="spellStart"/>
      <w:r w:rsidRPr="00CA6EDC">
        <w:rPr>
          <w:rFonts w:eastAsia="Times New Roman"/>
          <w:szCs w:val="22"/>
        </w:rPr>
        <w:t>NSaaS</w:t>
      </w:r>
      <w:proofErr w:type="spellEnd"/>
      <w:r w:rsidRPr="00CA6EDC">
        <w:rPr>
          <w:rFonts w:eastAsia="Times New Roman"/>
          <w:szCs w:val="22"/>
        </w:rPr>
        <w:t xml:space="preserve"> </w:t>
      </w:r>
      <w:r w:rsidR="006B25D8">
        <w:rPr>
          <w:rFonts w:eastAsia="Times New Roman"/>
          <w:szCs w:val="22"/>
        </w:rPr>
        <w:t xml:space="preserve">(Network Slice-as-a-Service) </w:t>
      </w:r>
      <w:r w:rsidRPr="00CA6EDC">
        <w:rPr>
          <w:rFonts w:eastAsia="Times New Roman"/>
          <w:szCs w:val="22"/>
        </w:rPr>
        <w:t xml:space="preserve">and </w:t>
      </w:r>
      <w:proofErr w:type="spellStart"/>
      <w:r w:rsidRPr="00CA6EDC">
        <w:rPr>
          <w:rFonts w:eastAsia="Times New Roman"/>
          <w:szCs w:val="22"/>
        </w:rPr>
        <w:t>NSSa</w:t>
      </w:r>
      <w:r w:rsidR="006B25D8">
        <w:rPr>
          <w:rFonts w:eastAsia="Times New Roman"/>
          <w:szCs w:val="22"/>
        </w:rPr>
        <w:t>a</w:t>
      </w:r>
      <w:r w:rsidRPr="00CA6EDC">
        <w:rPr>
          <w:rFonts w:eastAsia="Times New Roman"/>
          <w:szCs w:val="22"/>
        </w:rPr>
        <w:t>S</w:t>
      </w:r>
      <w:proofErr w:type="spellEnd"/>
      <w:r w:rsidRPr="00CA6EDC">
        <w:rPr>
          <w:rFonts w:eastAsia="Times New Roman"/>
          <w:szCs w:val="22"/>
        </w:rPr>
        <w:t xml:space="preserve"> </w:t>
      </w:r>
      <w:r w:rsidR="006B25D8">
        <w:rPr>
          <w:rFonts w:eastAsia="Times New Roman"/>
          <w:szCs w:val="22"/>
        </w:rPr>
        <w:t xml:space="preserve">(Network Slice Subnet-as-a-Service) </w:t>
      </w:r>
      <w:r w:rsidRPr="00CA6EDC">
        <w:rPr>
          <w:rFonts w:eastAsia="Times New Roman"/>
          <w:szCs w:val="22"/>
        </w:rPr>
        <w:t xml:space="preserve">aspects should be </w:t>
      </w:r>
      <w:r w:rsidR="006B25D8">
        <w:rPr>
          <w:rFonts w:eastAsia="Times New Roman"/>
          <w:szCs w:val="22"/>
        </w:rPr>
        <w:t>model</w:t>
      </w:r>
      <w:r w:rsidR="008A3B4E">
        <w:rPr>
          <w:rFonts w:eastAsia="Times New Roman"/>
          <w:szCs w:val="22"/>
        </w:rPr>
        <w:t>le</w:t>
      </w:r>
      <w:r w:rsidR="006B25D8">
        <w:rPr>
          <w:rFonts w:eastAsia="Times New Roman"/>
          <w:szCs w:val="22"/>
        </w:rPr>
        <w:t>d in the service management</w:t>
      </w:r>
      <w:r w:rsidRPr="00CA6EDC">
        <w:rPr>
          <w:rFonts w:eastAsia="Times New Roman"/>
          <w:szCs w:val="22"/>
        </w:rPr>
        <w:t xml:space="preserve"> layer, for their later exposure to </w:t>
      </w:r>
      <w:r w:rsidR="006B25D8">
        <w:rPr>
          <w:rFonts w:eastAsia="Times New Roman"/>
          <w:szCs w:val="22"/>
        </w:rPr>
        <w:t>upper layers</w:t>
      </w:r>
      <w:r w:rsidRPr="00CA6EDC">
        <w:rPr>
          <w:rFonts w:eastAsia="Times New Roman"/>
          <w:szCs w:val="22"/>
        </w:rPr>
        <w:t xml:space="preserve">. In this regard, it is proposed for </w:t>
      </w:r>
      <w:proofErr w:type="spellStart"/>
      <w:r w:rsidRPr="00CA6EDC">
        <w:rPr>
          <w:rFonts w:eastAsia="Times New Roman"/>
          <w:szCs w:val="22"/>
        </w:rPr>
        <w:t>ServiceProfile</w:t>
      </w:r>
      <w:proofErr w:type="spellEnd"/>
      <w:r w:rsidRPr="00CA6EDC">
        <w:rPr>
          <w:rFonts w:eastAsia="Times New Roman"/>
          <w:szCs w:val="22"/>
        </w:rPr>
        <w:t xml:space="preserve"> and </w:t>
      </w:r>
      <w:proofErr w:type="spellStart"/>
      <w:r w:rsidR="006B25D8">
        <w:rPr>
          <w:rFonts w:eastAsia="Times New Roman"/>
          <w:szCs w:val="22"/>
        </w:rPr>
        <w:t>N</w:t>
      </w:r>
      <w:r w:rsidR="006B25D8" w:rsidRPr="00CA6EDC">
        <w:rPr>
          <w:rFonts w:eastAsia="Times New Roman"/>
          <w:szCs w:val="22"/>
        </w:rPr>
        <w:t>etworkSlice</w:t>
      </w:r>
      <w:proofErr w:type="spellEnd"/>
      <w:r w:rsidR="006B25D8" w:rsidRPr="00CA6EDC">
        <w:rPr>
          <w:rFonts w:eastAsia="Times New Roman"/>
          <w:szCs w:val="22"/>
        </w:rPr>
        <w:t xml:space="preserve"> </w:t>
      </w:r>
      <w:r w:rsidRPr="00CA6EDC">
        <w:rPr>
          <w:rFonts w:eastAsia="Times New Roman"/>
          <w:szCs w:val="22"/>
        </w:rPr>
        <w:t xml:space="preserve">IOC to be moved to </w:t>
      </w:r>
      <w:r w:rsidR="00261439">
        <w:rPr>
          <w:rFonts w:eastAsia="Times New Roman"/>
          <w:szCs w:val="22"/>
        </w:rPr>
        <w:t>the</w:t>
      </w:r>
      <w:r w:rsidR="006B25D8">
        <w:rPr>
          <w:rFonts w:eastAsia="Times New Roman"/>
          <w:szCs w:val="22"/>
        </w:rPr>
        <w:t xml:space="preserve"> service management </w:t>
      </w:r>
      <w:r w:rsidRPr="00CA6EDC">
        <w:rPr>
          <w:rFonts w:eastAsia="Times New Roman"/>
          <w:szCs w:val="22"/>
        </w:rPr>
        <w:t xml:space="preserve">layer (CSP domain), while leaving </w:t>
      </w:r>
      <w:proofErr w:type="spellStart"/>
      <w:r w:rsidRPr="00CA6EDC">
        <w:rPr>
          <w:rFonts w:eastAsia="Times New Roman"/>
          <w:szCs w:val="22"/>
        </w:rPr>
        <w:t>SliceProfile</w:t>
      </w:r>
      <w:proofErr w:type="spellEnd"/>
      <w:r w:rsidRPr="00CA6EDC">
        <w:rPr>
          <w:rFonts w:eastAsia="Times New Roman"/>
          <w:szCs w:val="22"/>
        </w:rPr>
        <w:t xml:space="preserve"> and </w:t>
      </w:r>
      <w:proofErr w:type="spellStart"/>
      <w:r w:rsidR="00261439">
        <w:rPr>
          <w:rFonts w:eastAsia="Times New Roman"/>
          <w:szCs w:val="22"/>
        </w:rPr>
        <w:t>NetworkSliceSubnet</w:t>
      </w:r>
      <w:proofErr w:type="spellEnd"/>
      <w:r w:rsidR="00261439" w:rsidRPr="00CA6EDC">
        <w:rPr>
          <w:rFonts w:eastAsia="Times New Roman"/>
          <w:szCs w:val="22"/>
        </w:rPr>
        <w:t xml:space="preserve"> </w:t>
      </w:r>
      <w:r w:rsidRPr="00CA6EDC">
        <w:rPr>
          <w:rFonts w:eastAsia="Times New Roman"/>
          <w:szCs w:val="22"/>
        </w:rPr>
        <w:t xml:space="preserve">IOC in the network resources </w:t>
      </w:r>
      <w:r w:rsidR="00261439">
        <w:rPr>
          <w:rFonts w:eastAsia="Times New Roman"/>
          <w:szCs w:val="22"/>
        </w:rPr>
        <w:t xml:space="preserve">management </w:t>
      </w:r>
      <w:r w:rsidRPr="00CA6EDC">
        <w:rPr>
          <w:rFonts w:eastAsia="Times New Roman"/>
          <w:szCs w:val="22"/>
        </w:rPr>
        <w:t>layer</w:t>
      </w:r>
      <w:r w:rsidR="00261439">
        <w:rPr>
          <w:rFonts w:eastAsia="Times New Roman"/>
          <w:szCs w:val="22"/>
        </w:rPr>
        <w:t xml:space="preserve"> [3]</w:t>
      </w:r>
      <w:r w:rsidRPr="00CA6EDC">
        <w:rPr>
          <w:rFonts w:eastAsia="Times New Roman"/>
          <w:szCs w:val="22"/>
        </w:rPr>
        <w:t xml:space="preserve"> (NOP domain). This might make sense, since </w:t>
      </w:r>
      <w:proofErr w:type="spellStart"/>
      <w:r w:rsidR="00261439">
        <w:rPr>
          <w:rFonts w:eastAsia="Times New Roman"/>
          <w:szCs w:val="22"/>
        </w:rPr>
        <w:t>N</w:t>
      </w:r>
      <w:r w:rsidR="00261439" w:rsidRPr="00CA6EDC">
        <w:rPr>
          <w:rFonts w:eastAsia="Times New Roman"/>
          <w:szCs w:val="22"/>
        </w:rPr>
        <w:t>etworkSlice</w:t>
      </w:r>
      <w:proofErr w:type="spellEnd"/>
      <w:r w:rsidR="00994CFB">
        <w:rPr>
          <w:rFonts w:eastAsia="Times New Roman"/>
          <w:szCs w:val="22"/>
        </w:rPr>
        <w:t xml:space="preserve"> IOC</w:t>
      </w:r>
      <w:r w:rsidR="00261439" w:rsidRPr="00CA6EDC">
        <w:rPr>
          <w:rFonts w:eastAsia="Times New Roman"/>
          <w:szCs w:val="22"/>
        </w:rPr>
        <w:t xml:space="preserve"> </w:t>
      </w:r>
      <w:r w:rsidRPr="00CA6EDC">
        <w:rPr>
          <w:rFonts w:eastAsia="Times New Roman"/>
          <w:szCs w:val="22"/>
        </w:rPr>
        <w:t xml:space="preserve">is just a mirror of </w:t>
      </w:r>
      <w:proofErr w:type="spellStart"/>
      <w:r w:rsidRPr="00CA6EDC">
        <w:rPr>
          <w:rFonts w:eastAsia="Times New Roman"/>
          <w:szCs w:val="22"/>
        </w:rPr>
        <w:t>TopSliceSubnet</w:t>
      </w:r>
      <w:proofErr w:type="spellEnd"/>
      <w:r w:rsidRPr="00CA6EDC">
        <w:rPr>
          <w:rFonts w:eastAsia="Times New Roman"/>
          <w:szCs w:val="22"/>
        </w:rPr>
        <w:t xml:space="preserve"> IOC. </w:t>
      </w:r>
    </w:p>
    <w:p w14:paraId="6AB092D3" w14:textId="77777777" w:rsidR="00C35787" w:rsidRPr="00CA6EDC" w:rsidRDefault="00C35787" w:rsidP="00F8703D">
      <w:pPr>
        <w:rPr>
          <w:lang w:eastAsia="zh-CN"/>
        </w:rPr>
      </w:pPr>
    </w:p>
    <w:p w14:paraId="5F1D4AC3" w14:textId="7B0D263C" w:rsidR="002706A8" w:rsidRPr="00776352" w:rsidRDefault="00776352" w:rsidP="00776352">
      <w:pPr>
        <w:pStyle w:val="Heading1"/>
      </w:pPr>
      <w:r w:rsidRPr="00EE370B">
        <w:t>4</w:t>
      </w:r>
      <w:r w:rsidRPr="00EE370B">
        <w:tab/>
        <w:t>Detailed proposal</w:t>
      </w:r>
    </w:p>
    <w:p w14:paraId="2CA565F5" w14:textId="074FB10D" w:rsidR="00994CFB" w:rsidRDefault="00994CFB" w:rsidP="00C825F4">
      <w:pPr>
        <w:jc w:val="both"/>
        <w:rPr>
          <w:lang w:val="en-US" w:eastAsia="zh-CN"/>
        </w:rPr>
      </w:pPr>
      <w:r>
        <w:rPr>
          <w:lang w:val="en-US" w:eastAsia="zh-CN"/>
        </w:rPr>
        <w:t>It is proposed to endorse that the above examples provide justifications for studying service management in SA5 in Release 19. The proposed Rel-19 study item on SBMA objective No. 2 (“</w:t>
      </w:r>
      <w:r w:rsidRPr="00994CFB">
        <w:rPr>
          <w:lang w:val="en-US" w:eastAsia="zh-CN"/>
        </w:rPr>
        <w:t>Enhance SBMA from network management framework point of view to support operators' e2e network and service management</w:t>
      </w:r>
      <w:r>
        <w:rPr>
          <w:lang w:val="en-US" w:eastAsia="zh-CN"/>
        </w:rPr>
        <w:t>”) is a good candidate for addressing this topic.</w:t>
      </w:r>
    </w:p>
    <w:p w14:paraId="5DDE8FE6" w14:textId="77777777" w:rsidR="00776352" w:rsidRPr="006E57BD" w:rsidRDefault="00776352" w:rsidP="00F8703D">
      <w:pPr>
        <w:rPr>
          <w:lang w:val="en-US" w:eastAsia="zh-CN"/>
        </w:rPr>
      </w:pPr>
    </w:p>
    <w:p w14:paraId="0A752B28" w14:textId="77777777" w:rsidR="008B4517" w:rsidRPr="00EE370B" w:rsidRDefault="008B4517" w:rsidP="008B4517">
      <w:pPr>
        <w:rPr>
          <w:iCs/>
        </w:rPr>
      </w:pPr>
      <w:bookmarkStart w:id="2" w:name="clause4"/>
      <w:bookmarkEnd w:id="2"/>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1D92" w14:textId="77777777" w:rsidR="00621700" w:rsidRDefault="00621700">
      <w:r>
        <w:separator/>
      </w:r>
    </w:p>
  </w:endnote>
  <w:endnote w:type="continuationSeparator" w:id="0">
    <w:p w14:paraId="794F93EC" w14:textId="77777777" w:rsidR="00621700" w:rsidRDefault="00621700">
      <w:r>
        <w:continuationSeparator/>
      </w:r>
    </w:p>
  </w:endnote>
  <w:endnote w:type="continuationNotice" w:id="1">
    <w:p w14:paraId="532238EC" w14:textId="77777777" w:rsidR="00621700" w:rsidRDefault="00621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81CB" w14:textId="77777777" w:rsidR="00621700" w:rsidRDefault="00621700">
      <w:r>
        <w:separator/>
      </w:r>
    </w:p>
  </w:footnote>
  <w:footnote w:type="continuationSeparator" w:id="0">
    <w:p w14:paraId="540FB065" w14:textId="77777777" w:rsidR="00621700" w:rsidRDefault="00621700">
      <w:r>
        <w:continuationSeparator/>
      </w:r>
    </w:p>
  </w:footnote>
  <w:footnote w:type="continuationNotice" w:id="1">
    <w:p w14:paraId="04AF4425" w14:textId="77777777" w:rsidR="00621700" w:rsidRDefault="00621700">
      <w:pPr>
        <w:spacing w:after="0"/>
      </w:pPr>
    </w:p>
  </w:footnote>
  <w:footnote w:id="2">
    <w:p w14:paraId="4CB8F20D" w14:textId="5C1C817E" w:rsidR="00E17714" w:rsidRPr="00E17714" w:rsidRDefault="00E17714" w:rsidP="00C264E1">
      <w:pPr>
        <w:pStyle w:val="FootnoteText"/>
        <w:ind w:left="0" w:firstLine="0"/>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70B10"/>
    <w:multiLevelType w:val="hybridMultilevel"/>
    <w:tmpl w:val="42146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C6708F7"/>
    <w:multiLevelType w:val="hybridMultilevel"/>
    <w:tmpl w:val="14B85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0D5089"/>
    <w:multiLevelType w:val="hybridMultilevel"/>
    <w:tmpl w:val="ADD8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7B03B7"/>
    <w:multiLevelType w:val="hybridMultilevel"/>
    <w:tmpl w:val="767E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391DEB"/>
    <w:multiLevelType w:val="hybridMultilevel"/>
    <w:tmpl w:val="109A2A48"/>
    <w:lvl w:ilvl="0" w:tplc="65026C6E">
      <w:start w:val="1"/>
      <w:numFmt w:val="bullet"/>
      <w:lvlText w:val="-"/>
      <w:lvlJc w:val="left"/>
      <w:pPr>
        <w:ind w:left="720" w:hanging="360"/>
      </w:pPr>
      <w:rPr>
        <w:rFonts w:ascii="Calibri" w:eastAsia="Calibri" w:hAnsi="Calibri" w:cs="Calibri" w:hint="default"/>
      </w:rPr>
    </w:lvl>
    <w:lvl w:ilvl="1" w:tplc="65026C6E">
      <w:start w:val="1"/>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8475A2"/>
    <w:multiLevelType w:val="hybridMultilevel"/>
    <w:tmpl w:val="53008C2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27372"/>
    <w:multiLevelType w:val="hybridMultilevel"/>
    <w:tmpl w:val="60868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70859"/>
    <w:multiLevelType w:val="hybridMultilevel"/>
    <w:tmpl w:val="E230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E72060"/>
    <w:multiLevelType w:val="hybridMultilevel"/>
    <w:tmpl w:val="6A967E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D18CB"/>
    <w:multiLevelType w:val="hybridMultilevel"/>
    <w:tmpl w:val="CEB0AE5E"/>
    <w:lvl w:ilvl="0" w:tplc="E320EDC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8BC5A2D"/>
    <w:multiLevelType w:val="hybridMultilevel"/>
    <w:tmpl w:val="726C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E2AC6"/>
    <w:multiLevelType w:val="hybridMultilevel"/>
    <w:tmpl w:val="77EE66A6"/>
    <w:lvl w:ilvl="0" w:tplc="65026C6E">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38B2662"/>
    <w:multiLevelType w:val="hybridMultilevel"/>
    <w:tmpl w:val="8A16FC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95123E"/>
    <w:multiLevelType w:val="hybridMultilevel"/>
    <w:tmpl w:val="342E4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44E97"/>
    <w:multiLevelType w:val="hybridMultilevel"/>
    <w:tmpl w:val="7406A0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B83403F"/>
    <w:multiLevelType w:val="hybridMultilevel"/>
    <w:tmpl w:val="F91E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9" w15:restartNumberingAfterBreak="0">
    <w:nsid w:val="78B17EB9"/>
    <w:multiLevelType w:val="hybridMultilevel"/>
    <w:tmpl w:val="12F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82511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2980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8890084">
    <w:abstractNumId w:val="13"/>
  </w:num>
  <w:num w:numId="4" w16cid:durableId="488249775">
    <w:abstractNumId w:val="22"/>
  </w:num>
  <w:num w:numId="5" w16cid:durableId="1709799015">
    <w:abstractNumId w:val="20"/>
  </w:num>
  <w:num w:numId="6" w16cid:durableId="1734769942">
    <w:abstractNumId w:val="9"/>
  </w:num>
  <w:num w:numId="7" w16cid:durableId="1850215761">
    <w:abstractNumId w:val="11"/>
  </w:num>
  <w:num w:numId="8" w16cid:durableId="1119647219">
    <w:abstractNumId w:val="40"/>
  </w:num>
  <w:num w:numId="9" w16cid:durableId="825172975">
    <w:abstractNumId w:val="30"/>
  </w:num>
  <w:num w:numId="10" w16cid:durableId="369308869">
    <w:abstractNumId w:val="37"/>
  </w:num>
  <w:num w:numId="11" w16cid:durableId="16740580">
    <w:abstractNumId w:val="15"/>
  </w:num>
  <w:num w:numId="12" w16cid:durableId="1491364269">
    <w:abstractNumId w:val="28"/>
  </w:num>
  <w:num w:numId="13" w16cid:durableId="271085740">
    <w:abstractNumId w:val="6"/>
  </w:num>
  <w:num w:numId="14" w16cid:durableId="966206139">
    <w:abstractNumId w:val="4"/>
  </w:num>
  <w:num w:numId="15" w16cid:durableId="1373572475">
    <w:abstractNumId w:val="3"/>
  </w:num>
  <w:num w:numId="16" w16cid:durableId="643393110">
    <w:abstractNumId w:val="2"/>
  </w:num>
  <w:num w:numId="17" w16cid:durableId="791629158">
    <w:abstractNumId w:val="1"/>
  </w:num>
  <w:num w:numId="18" w16cid:durableId="1244217735">
    <w:abstractNumId w:val="5"/>
  </w:num>
  <w:num w:numId="19" w16cid:durableId="477376972">
    <w:abstractNumId w:val="0"/>
  </w:num>
  <w:num w:numId="20" w16cid:durableId="135880845">
    <w:abstractNumId w:val="38"/>
  </w:num>
  <w:num w:numId="21" w16cid:durableId="179441291">
    <w:abstractNumId w:val="29"/>
  </w:num>
  <w:num w:numId="22" w16cid:durableId="626278563">
    <w:abstractNumId w:val="10"/>
  </w:num>
  <w:num w:numId="23" w16cid:durableId="980617422">
    <w:abstractNumId w:val="17"/>
  </w:num>
  <w:num w:numId="24" w16cid:durableId="1135440759">
    <w:abstractNumId w:val="24"/>
  </w:num>
  <w:num w:numId="25" w16cid:durableId="1432581045">
    <w:abstractNumId w:val="27"/>
  </w:num>
  <w:num w:numId="26" w16cid:durableId="1472594310">
    <w:abstractNumId w:val="16"/>
  </w:num>
  <w:num w:numId="27" w16cid:durableId="2078239225">
    <w:abstractNumId w:val="26"/>
  </w:num>
  <w:num w:numId="28" w16cid:durableId="1892691738">
    <w:abstractNumId w:val="31"/>
  </w:num>
  <w:num w:numId="29" w16cid:durableId="966621082">
    <w:abstractNumId w:val="8"/>
  </w:num>
  <w:num w:numId="30" w16cid:durableId="1734349264">
    <w:abstractNumId w:val="23"/>
  </w:num>
  <w:num w:numId="31" w16cid:durableId="1063599978">
    <w:abstractNumId w:val="39"/>
  </w:num>
  <w:num w:numId="32" w16cid:durableId="1790391355">
    <w:abstractNumId w:val="33"/>
  </w:num>
  <w:num w:numId="33" w16cid:durableId="1457065705">
    <w:abstractNumId w:val="34"/>
  </w:num>
  <w:num w:numId="34" w16cid:durableId="6567777">
    <w:abstractNumId w:val="14"/>
  </w:num>
  <w:num w:numId="35" w16cid:durableId="283271460">
    <w:abstractNumId w:val="36"/>
  </w:num>
  <w:num w:numId="36" w16cid:durableId="2021154183">
    <w:abstractNumId w:val="25"/>
  </w:num>
  <w:num w:numId="37" w16cid:durableId="711998969">
    <w:abstractNumId w:val="12"/>
  </w:num>
  <w:num w:numId="38" w16cid:durableId="946042870">
    <w:abstractNumId w:val="32"/>
  </w:num>
  <w:num w:numId="39" w16cid:durableId="1847865671">
    <w:abstractNumId w:val="21"/>
  </w:num>
  <w:num w:numId="40" w16cid:durableId="456264574">
    <w:abstractNumId w:val="32"/>
  </w:num>
  <w:num w:numId="41" w16cid:durableId="718632196">
    <w:abstractNumId w:val="35"/>
  </w:num>
  <w:num w:numId="42" w16cid:durableId="2053309484">
    <w:abstractNumId w:val="18"/>
  </w:num>
  <w:num w:numId="43" w16cid:durableId="19459162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3414"/>
    <w:rsid w:val="00032BE2"/>
    <w:rsid w:val="00037F59"/>
    <w:rsid w:val="00044477"/>
    <w:rsid w:val="0004578B"/>
    <w:rsid w:val="000718E3"/>
    <w:rsid w:val="00074722"/>
    <w:rsid w:val="00076B21"/>
    <w:rsid w:val="000819D8"/>
    <w:rsid w:val="0008247C"/>
    <w:rsid w:val="00082FEB"/>
    <w:rsid w:val="0008355A"/>
    <w:rsid w:val="00084BDD"/>
    <w:rsid w:val="000872AB"/>
    <w:rsid w:val="00092D0F"/>
    <w:rsid w:val="000934A6"/>
    <w:rsid w:val="00097ECC"/>
    <w:rsid w:val="000A00C1"/>
    <w:rsid w:val="000A2C6C"/>
    <w:rsid w:val="000A4660"/>
    <w:rsid w:val="000A607F"/>
    <w:rsid w:val="000A7AD2"/>
    <w:rsid w:val="000B1D1C"/>
    <w:rsid w:val="000C5FD5"/>
    <w:rsid w:val="000D1B5B"/>
    <w:rsid w:val="000D7F2E"/>
    <w:rsid w:val="000E16F7"/>
    <w:rsid w:val="000F1EB9"/>
    <w:rsid w:val="0010401F"/>
    <w:rsid w:val="00105B63"/>
    <w:rsid w:val="00105F87"/>
    <w:rsid w:val="00111E51"/>
    <w:rsid w:val="00120213"/>
    <w:rsid w:val="00123119"/>
    <w:rsid w:val="0012378B"/>
    <w:rsid w:val="00123CDE"/>
    <w:rsid w:val="00130937"/>
    <w:rsid w:val="00134287"/>
    <w:rsid w:val="00142165"/>
    <w:rsid w:val="00153FB8"/>
    <w:rsid w:val="00155947"/>
    <w:rsid w:val="00155D0B"/>
    <w:rsid w:val="0016187F"/>
    <w:rsid w:val="00163081"/>
    <w:rsid w:val="00173FA3"/>
    <w:rsid w:val="00181067"/>
    <w:rsid w:val="00184B6F"/>
    <w:rsid w:val="00184CEC"/>
    <w:rsid w:val="00184DE2"/>
    <w:rsid w:val="001861E5"/>
    <w:rsid w:val="00193A3A"/>
    <w:rsid w:val="00193BCC"/>
    <w:rsid w:val="00195959"/>
    <w:rsid w:val="001A3116"/>
    <w:rsid w:val="001B1652"/>
    <w:rsid w:val="001B16E3"/>
    <w:rsid w:val="001C0B27"/>
    <w:rsid w:val="001C3EC8"/>
    <w:rsid w:val="001C6363"/>
    <w:rsid w:val="001D2BD4"/>
    <w:rsid w:val="001D507D"/>
    <w:rsid w:val="001D6911"/>
    <w:rsid w:val="001E1AE2"/>
    <w:rsid w:val="001E5098"/>
    <w:rsid w:val="001E5E6B"/>
    <w:rsid w:val="001E768B"/>
    <w:rsid w:val="001F1BB9"/>
    <w:rsid w:val="001F283D"/>
    <w:rsid w:val="001F6270"/>
    <w:rsid w:val="00201947"/>
    <w:rsid w:val="0020395B"/>
    <w:rsid w:val="00205A37"/>
    <w:rsid w:val="002062C0"/>
    <w:rsid w:val="00206D13"/>
    <w:rsid w:val="002070DA"/>
    <w:rsid w:val="00212DA6"/>
    <w:rsid w:val="00213829"/>
    <w:rsid w:val="00215130"/>
    <w:rsid w:val="002151A3"/>
    <w:rsid w:val="00224341"/>
    <w:rsid w:val="00230002"/>
    <w:rsid w:val="00231674"/>
    <w:rsid w:val="00231AA9"/>
    <w:rsid w:val="00232F4F"/>
    <w:rsid w:val="00237BC3"/>
    <w:rsid w:val="00244C9A"/>
    <w:rsid w:val="00247DA9"/>
    <w:rsid w:val="0025390A"/>
    <w:rsid w:val="00254010"/>
    <w:rsid w:val="00261439"/>
    <w:rsid w:val="00262878"/>
    <w:rsid w:val="00262BCE"/>
    <w:rsid w:val="0026618B"/>
    <w:rsid w:val="002706A8"/>
    <w:rsid w:val="00270B45"/>
    <w:rsid w:val="00280F76"/>
    <w:rsid w:val="00295F2B"/>
    <w:rsid w:val="002A1857"/>
    <w:rsid w:val="002A2DFA"/>
    <w:rsid w:val="002A6B8C"/>
    <w:rsid w:val="002A6DC9"/>
    <w:rsid w:val="002B125F"/>
    <w:rsid w:val="002B1D57"/>
    <w:rsid w:val="002C201B"/>
    <w:rsid w:val="002C2D59"/>
    <w:rsid w:val="002C2F9F"/>
    <w:rsid w:val="002D520E"/>
    <w:rsid w:val="002E00A5"/>
    <w:rsid w:val="002E6E3D"/>
    <w:rsid w:val="002F0A95"/>
    <w:rsid w:val="002F0CFC"/>
    <w:rsid w:val="0030628A"/>
    <w:rsid w:val="003132D5"/>
    <w:rsid w:val="0031797A"/>
    <w:rsid w:val="00326300"/>
    <w:rsid w:val="00326C0B"/>
    <w:rsid w:val="003302A7"/>
    <w:rsid w:val="00330D11"/>
    <w:rsid w:val="003315EF"/>
    <w:rsid w:val="003327A8"/>
    <w:rsid w:val="0033422D"/>
    <w:rsid w:val="00341FEE"/>
    <w:rsid w:val="00344732"/>
    <w:rsid w:val="00350210"/>
    <w:rsid w:val="0035048B"/>
    <w:rsid w:val="0035122B"/>
    <w:rsid w:val="00352A79"/>
    <w:rsid w:val="00353451"/>
    <w:rsid w:val="0035548E"/>
    <w:rsid w:val="00362ACA"/>
    <w:rsid w:val="00365BF2"/>
    <w:rsid w:val="00371022"/>
    <w:rsid w:val="00371032"/>
    <w:rsid w:val="00371B44"/>
    <w:rsid w:val="00380B58"/>
    <w:rsid w:val="0039589D"/>
    <w:rsid w:val="003A58F7"/>
    <w:rsid w:val="003B6422"/>
    <w:rsid w:val="003C122B"/>
    <w:rsid w:val="003C4156"/>
    <w:rsid w:val="003C5A97"/>
    <w:rsid w:val="003D14C5"/>
    <w:rsid w:val="003D6978"/>
    <w:rsid w:val="003D6D7A"/>
    <w:rsid w:val="003E2F52"/>
    <w:rsid w:val="003F3F76"/>
    <w:rsid w:val="003F52B2"/>
    <w:rsid w:val="004016EE"/>
    <w:rsid w:val="00401B43"/>
    <w:rsid w:val="00407A43"/>
    <w:rsid w:val="004133C9"/>
    <w:rsid w:val="00414D11"/>
    <w:rsid w:val="004222AC"/>
    <w:rsid w:val="00423C36"/>
    <w:rsid w:val="00426C05"/>
    <w:rsid w:val="00437A7D"/>
    <w:rsid w:val="00440414"/>
    <w:rsid w:val="00446207"/>
    <w:rsid w:val="00447ACF"/>
    <w:rsid w:val="0045066C"/>
    <w:rsid w:val="0045484C"/>
    <w:rsid w:val="00455625"/>
    <w:rsid w:val="0045565A"/>
    <w:rsid w:val="0045777E"/>
    <w:rsid w:val="00457BCF"/>
    <w:rsid w:val="00461B95"/>
    <w:rsid w:val="004856F7"/>
    <w:rsid w:val="00485E3C"/>
    <w:rsid w:val="004869E6"/>
    <w:rsid w:val="00487449"/>
    <w:rsid w:val="004B7E9A"/>
    <w:rsid w:val="004C31D2"/>
    <w:rsid w:val="004C45B2"/>
    <w:rsid w:val="004D55C2"/>
    <w:rsid w:val="004D6E02"/>
    <w:rsid w:val="004D7A0B"/>
    <w:rsid w:val="004E311D"/>
    <w:rsid w:val="004F4CC8"/>
    <w:rsid w:val="004F6EF2"/>
    <w:rsid w:val="004F7EB0"/>
    <w:rsid w:val="0050203D"/>
    <w:rsid w:val="005047E3"/>
    <w:rsid w:val="00521131"/>
    <w:rsid w:val="00521771"/>
    <w:rsid w:val="00530A35"/>
    <w:rsid w:val="00531EF8"/>
    <w:rsid w:val="005410F6"/>
    <w:rsid w:val="00543E4E"/>
    <w:rsid w:val="00544E7D"/>
    <w:rsid w:val="005664AF"/>
    <w:rsid w:val="005729C4"/>
    <w:rsid w:val="00590648"/>
    <w:rsid w:val="0059227B"/>
    <w:rsid w:val="005A3EC1"/>
    <w:rsid w:val="005A6964"/>
    <w:rsid w:val="005A773F"/>
    <w:rsid w:val="005B0966"/>
    <w:rsid w:val="005B2EC6"/>
    <w:rsid w:val="005B795D"/>
    <w:rsid w:val="005C3897"/>
    <w:rsid w:val="005C469F"/>
    <w:rsid w:val="005C4A19"/>
    <w:rsid w:val="005D180E"/>
    <w:rsid w:val="005D3D20"/>
    <w:rsid w:val="005D42C2"/>
    <w:rsid w:val="005D638F"/>
    <w:rsid w:val="005D652A"/>
    <w:rsid w:val="005E1CB5"/>
    <w:rsid w:val="005E20D0"/>
    <w:rsid w:val="005F0718"/>
    <w:rsid w:val="005F5150"/>
    <w:rsid w:val="00603015"/>
    <w:rsid w:val="00603A03"/>
    <w:rsid w:val="00607018"/>
    <w:rsid w:val="00612316"/>
    <w:rsid w:val="00613820"/>
    <w:rsid w:val="00615D9F"/>
    <w:rsid w:val="00621700"/>
    <w:rsid w:val="00624A1A"/>
    <w:rsid w:val="00631B0F"/>
    <w:rsid w:val="00633A4B"/>
    <w:rsid w:val="00644B58"/>
    <w:rsid w:val="00652248"/>
    <w:rsid w:val="00656F11"/>
    <w:rsid w:val="00657B80"/>
    <w:rsid w:val="00675B3C"/>
    <w:rsid w:val="00685A58"/>
    <w:rsid w:val="0069562D"/>
    <w:rsid w:val="006A2411"/>
    <w:rsid w:val="006A56F0"/>
    <w:rsid w:val="006A6181"/>
    <w:rsid w:val="006A6D85"/>
    <w:rsid w:val="006B0FAF"/>
    <w:rsid w:val="006B25D8"/>
    <w:rsid w:val="006D2180"/>
    <w:rsid w:val="006D2355"/>
    <w:rsid w:val="006D340A"/>
    <w:rsid w:val="006D61B6"/>
    <w:rsid w:val="006D7742"/>
    <w:rsid w:val="006E0909"/>
    <w:rsid w:val="006E35DF"/>
    <w:rsid w:val="006E4A7C"/>
    <w:rsid w:val="006E5383"/>
    <w:rsid w:val="006E57BD"/>
    <w:rsid w:val="006E6255"/>
    <w:rsid w:val="006E7653"/>
    <w:rsid w:val="00704238"/>
    <w:rsid w:val="00706E6E"/>
    <w:rsid w:val="00706E79"/>
    <w:rsid w:val="00712189"/>
    <w:rsid w:val="0071719C"/>
    <w:rsid w:val="00744A34"/>
    <w:rsid w:val="00754A94"/>
    <w:rsid w:val="00760BB0"/>
    <w:rsid w:val="0076157A"/>
    <w:rsid w:val="00763289"/>
    <w:rsid w:val="00772BBA"/>
    <w:rsid w:val="00772D92"/>
    <w:rsid w:val="00776352"/>
    <w:rsid w:val="00786635"/>
    <w:rsid w:val="0078724A"/>
    <w:rsid w:val="0079000B"/>
    <w:rsid w:val="007915A5"/>
    <w:rsid w:val="00792331"/>
    <w:rsid w:val="00796D4C"/>
    <w:rsid w:val="007A0AB6"/>
    <w:rsid w:val="007A2C6A"/>
    <w:rsid w:val="007A6B0A"/>
    <w:rsid w:val="007A6E6E"/>
    <w:rsid w:val="007B0060"/>
    <w:rsid w:val="007B35C5"/>
    <w:rsid w:val="007B4B8A"/>
    <w:rsid w:val="007C0A2D"/>
    <w:rsid w:val="007C27B0"/>
    <w:rsid w:val="007C70C4"/>
    <w:rsid w:val="007E3775"/>
    <w:rsid w:val="007E4600"/>
    <w:rsid w:val="007E7867"/>
    <w:rsid w:val="007F064A"/>
    <w:rsid w:val="007F300B"/>
    <w:rsid w:val="007F4553"/>
    <w:rsid w:val="008014C3"/>
    <w:rsid w:val="008320A5"/>
    <w:rsid w:val="00832C87"/>
    <w:rsid w:val="00833DFC"/>
    <w:rsid w:val="008413BB"/>
    <w:rsid w:val="00843095"/>
    <w:rsid w:val="00851C69"/>
    <w:rsid w:val="00852924"/>
    <w:rsid w:val="00870F63"/>
    <w:rsid w:val="00875D44"/>
    <w:rsid w:val="00876B9A"/>
    <w:rsid w:val="00881EB8"/>
    <w:rsid w:val="00883E24"/>
    <w:rsid w:val="00886BC8"/>
    <w:rsid w:val="00890CDA"/>
    <w:rsid w:val="008935BE"/>
    <w:rsid w:val="008A0A13"/>
    <w:rsid w:val="008A3B4E"/>
    <w:rsid w:val="008B0118"/>
    <w:rsid w:val="008B0248"/>
    <w:rsid w:val="008B0407"/>
    <w:rsid w:val="008B4517"/>
    <w:rsid w:val="008C4A05"/>
    <w:rsid w:val="008C5697"/>
    <w:rsid w:val="008C681A"/>
    <w:rsid w:val="008D0894"/>
    <w:rsid w:val="008E0070"/>
    <w:rsid w:val="008E38F4"/>
    <w:rsid w:val="008F1B73"/>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82493"/>
    <w:rsid w:val="009838C8"/>
    <w:rsid w:val="00987833"/>
    <w:rsid w:val="0099111A"/>
    <w:rsid w:val="00994CFB"/>
    <w:rsid w:val="00997A5F"/>
    <w:rsid w:val="009A03F1"/>
    <w:rsid w:val="009A0FF2"/>
    <w:rsid w:val="009A34D2"/>
    <w:rsid w:val="009A4C13"/>
    <w:rsid w:val="009A7E43"/>
    <w:rsid w:val="009B0CE4"/>
    <w:rsid w:val="009B38EC"/>
    <w:rsid w:val="009B679C"/>
    <w:rsid w:val="009C0812"/>
    <w:rsid w:val="009C0D45"/>
    <w:rsid w:val="009C0DED"/>
    <w:rsid w:val="009C1551"/>
    <w:rsid w:val="009D4EE9"/>
    <w:rsid w:val="009D71E2"/>
    <w:rsid w:val="009E0609"/>
    <w:rsid w:val="009E1BE1"/>
    <w:rsid w:val="009E7FD9"/>
    <w:rsid w:val="009F182F"/>
    <w:rsid w:val="009F1B84"/>
    <w:rsid w:val="009F3A89"/>
    <w:rsid w:val="009F4A64"/>
    <w:rsid w:val="00A04C0A"/>
    <w:rsid w:val="00A10107"/>
    <w:rsid w:val="00A15C7F"/>
    <w:rsid w:val="00A16974"/>
    <w:rsid w:val="00A21A9C"/>
    <w:rsid w:val="00A23ABD"/>
    <w:rsid w:val="00A24087"/>
    <w:rsid w:val="00A2508F"/>
    <w:rsid w:val="00A3073D"/>
    <w:rsid w:val="00A37D7F"/>
    <w:rsid w:val="00A4016A"/>
    <w:rsid w:val="00A40E59"/>
    <w:rsid w:val="00A445D8"/>
    <w:rsid w:val="00A4680C"/>
    <w:rsid w:val="00A51932"/>
    <w:rsid w:val="00A655AE"/>
    <w:rsid w:val="00A84A94"/>
    <w:rsid w:val="00A86F72"/>
    <w:rsid w:val="00A92B51"/>
    <w:rsid w:val="00A93BD8"/>
    <w:rsid w:val="00AA06BA"/>
    <w:rsid w:val="00AA0B5F"/>
    <w:rsid w:val="00AB40AF"/>
    <w:rsid w:val="00AB4109"/>
    <w:rsid w:val="00AC21AB"/>
    <w:rsid w:val="00AC29C9"/>
    <w:rsid w:val="00AC39A9"/>
    <w:rsid w:val="00AC67FB"/>
    <w:rsid w:val="00AC71B1"/>
    <w:rsid w:val="00AD1DAA"/>
    <w:rsid w:val="00AD3B7F"/>
    <w:rsid w:val="00AD7B35"/>
    <w:rsid w:val="00AE1176"/>
    <w:rsid w:val="00AE2EDF"/>
    <w:rsid w:val="00AE6881"/>
    <w:rsid w:val="00AF1E23"/>
    <w:rsid w:val="00AF45E6"/>
    <w:rsid w:val="00AF4D56"/>
    <w:rsid w:val="00B01AFF"/>
    <w:rsid w:val="00B05CC7"/>
    <w:rsid w:val="00B13FEB"/>
    <w:rsid w:val="00B22A06"/>
    <w:rsid w:val="00B27E39"/>
    <w:rsid w:val="00B32AF8"/>
    <w:rsid w:val="00B350D8"/>
    <w:rsid w:val="00B353E4"/>
    <w:rsid w:val="00B3757B"/>
    <w:rsid w:val="00B37FA9"/>
    <w:rsid w:val="00B55A67"/>
    <w:rsid w:val="00B55E5C"/>
    <w:rsid w:val="00B610E5"/>
    <w:rsid w:val="00B83B9C"/>
    <w:rsid w:val="00B86052"/>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1564E"/>
    <w:rsid w:val="00C17453"/>
    <w:rsid w:val="00C22004"/>
    <w:rsid w:val="00C22A2E"/>
    <w:rsid w:val="00C264E1"/>
    <w:rsid w:val="00C33CE9"/>
    <w:rsid w:val="00C35787"/>
    <w:rsid w:val="00C43675"/>
    <w:rsid w:val="00C4712D"/>
    <w:rsid w:val="00C500E7"/>
    <w:rsid w:val="00C5099A"/>
    <w:rsid w:val="00C5289D"/>
    <w:rsid w:val="00C53134"/>
    <w:rsid w:val="00C60FF7"/>
    <w:rsid w:val="00C63F40"/>
    <w:rsid w:val="00C73F39"/>
    <w:rsid w:val="00C75EF5"/>
    <w:rsid w:val="00C825F4"/>
    <w:rsid w:val="00C83531"/>
    <w:rsid w:val="00C83D7D"/>
    <w:rsid w:val="00C92FEC"/>
    <w:rsid w:val="00C94F55"/>
    <w:rsid w:val="00C97A68"/>
    <w:rsid w:val="00CA0867"/>
    <w:rsid w:val="00CA6B1C"/>
    <w:rsid w:val="00CA6EDC"/>
    <w:rsid w:val="00CA7D62"/>
    <w:rsid w:val="00CB07A8"/>
    <w:rsid w:val="00CB6275"/>
    <w:rsid w:val="00CB6D01"/>
    <w:rsid w:val="00CB7150"/>
    <w:rsid w:val="00CB74D2"/>
    <w:rsid w:val="00CC0273"/>
    <w:rsid w:val="00CC1BF7"/>
    <w:rsid w:val="00CD3E3B"/>
    <w:rsid w:val="00CD5261"/>
    <w:rsid w:val="00CD73EA"/>
    <w:rsid w:val="00CE50B2"/>
    <w:rsid w:val="00CF073B"/>
    <w:rsid w:val="00CF126D"/>
    <w:rsid w:val="00CF1BE3"/>
    <w:rsid w:val="00CF62E6"/>
    <w:rsid w:val="00CF7D52"/>
    <w:rsid w:val="00D043A3"/>
    <w:rsid w:val="00D10070"/>
    <w:rsid w:val="00D10669"/>
    <w:rsid w:val="00D1647B"/>
    <w:rsid w:val="00D16E05"/>
    <w:rsid w:val="00D257CE"/>
    <w:rsid w:val="00D26FD0"/>
    <w:rsid w:val="00D437FF"/>
    <w:rsid w:val="00D45D3E"/>
    <w:rsid w:val="00D5130C"/>
    <w:rsid w:val="00D60944"/>
    <w:rsid w:val="00D62265"/>
    <w:rsid w:val="00D62A6B"/>
    <w:rsid w:val="00D654A8"/>
    <w:rsid w:val="00D81FFB"/>
    <w:rsid w:val="00D8512E"/>
    <w:rsid w:val="00D90F85"/>
    <w:rsid w:val="00D94034"/>
    <w:rsid w:val="00DA1E58"/>
    <w:rsid w:val="00DA5933"/>
    <w:rsid w:val="00DA654A"/>
    <w:rsid w:val="00DB035D"/>
    <w:rsid w:val="00DB4C94"/>
    <w:rsid w:val="00DB4D0A"/>
    <w:rsid w:val="00DB5B50"/>
    <w:rsid w:val="00DB5B6B"/>
    <w:rsid w:val="00DB614A"/>
    <w:rsid w:val="00DB760C"/>
    <w:rsid w:val="00DB7D8B"/>
    <w:rsid w:val="00DD0FC3"/>
    <w:rsid w:val="00DD52E4"/>
    <w:rsid w:val="00DE39DA"/>
    <w:rsid w:val="00DE4EF2"/>
    <w:rsid w:val="00DF2C0E"/>
    <w:rsid w:val="00DF64F1"/>
    <w:rsid w:val="00DF7D31"/>
    <w:rsid w:val="00E06FFB"/>
    <w:rsid w:val="00E17714"/>
    <w:rsid w:val="00E17E9B"/>
    <w:rsid w:val="00E30155"/>
    <w:rsid w:val="00E34838"/>
    <w:rsid w:val="00E35002"/>
    <w:rsid w:val="00E54872"/>
    <w:rsid w:val="00E562EE"/>
    <w:rsid w:val="00E62CCA"/>
    <w:rsid w:val="00E62FDD"/>
    <w:rsid w:val="00E6319A"/>
    <w:rsid w:val="00E76880"/>
    <w:rsid w:val="00E80C5B"/>
    <w:rsid w:val="00E819D5"/>
    <w:rsid w:val="00E855DD"/>
    <w:rsid w:val="00E91FE1"/>
    <w:rsid w:val="00EA03E4"/>
    <w:rsid w:val="00EA4646"/>
    <w:rsid w:val="00EA4ADE"/>
    <w:rsid w:val="00EC2812"/>
    <w:rsid w:val="00EC2918"/>
    <w:rsid w:val="00ED1A2C"/>
    <w:rsid w:val="00ED4954"/>
    <w:rsid w:val="00EE0943"/>
    <w:rsid w:val="00EE2361"/>
    <w:rsid w:val="00EE33A2"/>
    <w:rsid w:val="00EE370B"/>
    <w:rsid w:val="00EF196D"/>
    <w:rsid w:val="00EF2B3D"/>
    <w:rsid w:val="00EF4500"/>
    <w:rsid w:val="00F02026"/>
    <w:rsid w:val="00F064E2"/>
    <w:rsid w:val="00F125E1"/>
    <w:rsid w:val="00F12BA0"/>
    <w:rsid w:val="00F13B23"/>
    <w:rsid w:val="00F13CF6"/>
    <w:rsid w:val="00F20C43"/>
    <w:rsid w:val="00F32800"/>
    <w:rsid w:val="00F3470C"/>
    <w:rsid w:val="00F37204"/>
    <w:rsid w:val="00F50574"/>
    <w:rsid w:val="00F5380D"/>
    <w:rsid w:val="00F60996"/>
    <w:rsid w:val="00F6718B"/>
    <w:rsid w:val="00F67A1C"/>
    <w:rsid w:val="00F73128"/>
    <w:rsid w:val="00F819B9"/>
    <w:rsid w:val="00F82C5B"/>
    <w:rsid w:val="00F853C4"/>
    <w:rsid w:val="00F855BA"/>
    <w:rsid w:val="00F8703D"/>
    <w:rsid w:val="00FA00BF"/>
    <w:rsid w:val="00FA04DB"/>
    <w:rsid w:val="00FA1FDE"/>
    <w:rsid w:val="00FA4880"/>
    <w:rsid w:val="00FA7C08"/>
    <w:rsid w:val="00FB56D6"/>
    <w:rsid w:val="00FB5CFF"/>
    <w:rsid w:val="00FB6053"/>
    <w:rsid w:val="00FB7AE9"/>
    <w:rsid w:val="00FC509E"/>
    <w:rsid w:val="00FC7AC5"/>
    <w:rsid w:val="00FD1638"/>
    <w:rsid w:val="00FD3350"/>
    <w:rsid w:val="00FD3AEA"/>
    <w:rsid w:val="00FD5180"/>
    <w:rsid w:val="00FF257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DA59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6830752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482CB-75F4-1A4C-BD11-1AB136F0F0C0}">
  <ds:schemaRefs>
    <ds:schemaRef ds:uri="http://schemas.openxmlformats.org/officeDocument/2006/bibliography"/>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3</cp:revision>
  <cp:lastPrinted>1900-01-01T00:14:44Z</cp:lastPrinted>
  <dcterms:created xsi:type="dcterms:W3CDTF">2023-10-02T17:05:00Z</dcterms:created>
  <dcterms:modified xsi:type="dcterms:W3CDTF">2023-10-02T17:14:00Z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(3)r464NBILmKyL0eRfSwGUR90/0uEFvMFs265T0o177T5dje3za0QcRFidlxkdbVXgCpf006do
+MmRkwPzhgrzyXzXjqtdgP+RYz6qUsPL0tZYHcceDdcNCHMt/CydcRi2Qb+k+AZF/FSUEh7j
aZHWNLBlnQpKewzfg9QkzclXcPTL1LIk/YZAajzAetsZHK7qMbg7a1i9hW/yKBID0nvmWFl1
pDAhUEZP34a2UiZDQ0</vt:lpwstr>
  </property>
  <property fmtid="{D5CDD505-2E9C-101B-9397-08002B2CF9AE}" pid="3" name="_2015_ms_pID_7253431">
    <vt:lpwstr>Ck7ToBNM8uJeVeJAkQ0ugUd4qEOrgS+OBnQ4V4Z3RUsfsIXF59tyzC
efXQupr7cwtPP8BnJi0iRmZgyhR8qUMl2tdByY7Krvx+P0+89/SSW7u233fYimKsqCCOaOz+
dHigB1ugwb8YoNw2VC5jKEW+4lPrOqu6y+oZgPj4rNrZw5H+LPUTvqkNZV1MB3dqmMriZ3b6
vo/JgkI5s3mRhBqlBLYAx5FBkmg3DJba69t6</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1695017433</vt:lpwstr>
  </property>
</Properties>
</file>